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7B7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/>
        <w:jc w:val="center"/>
        <w:textAlignment w:val="auto"/>
      </w:pPr>
      <w:r>
        <w:rPr>
          <w:rStyle w:val="11"/>
          <w:rFonts w:ascii="仿宋" w:hAnsi="仿宋" w:eastAsia="仿宋" w:cs="仿宋"/>
          <w:sz w:val="43"/>
          <w:szCs w:val="43"/>
        </w:rPr>
        <w:t>关于抽检不合</w:t>
      </w:r>
      <w:bookmarkStart w:id="0" w:name="_GoBack"/>
      <w:bookmarkEnd w:id="0"/>
      <w:r>
        <w:rPr>
          <w:rStyle w:val="11"/>
          <w:rFonts w:ascii="仿宋" w:hAnsi="仿宋" w:eastAsia="仿宋" w:cs="仿宋"/>
          <w:sz w:val="43"/>
          <w:szCs w:val="43"/>
        </w:rPr>
        <w:t>格项目的风险提示</w:t>
      </w:r>
    </w:p>
    <w:p w14:paraId="6704CD4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555"/>
        <w:textAlignment w:val="auto"/>
      </w:pPr>
      <w:r>
        <w:rPr>
          <w:rStyle w:val="11"/>
          <w:rFonts w:hint="default" w:ascii="Times New Roman" w:hAnsi="Times New Roman" w:cs="Times New Roman"/>
          <w:sz w:val="28"/>
          <w:szCs w:val="28"/>
        </w:rPr>
        <w:t> </w:t>
      </w:r>
    </w:p>
    <w:p w14:paraId="55B1852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555"/>
        <w:textAlignment w:val="auto"/>
      </w:pPr>
      <w:r>
        <w:rPr>
          <w:rStyle w:val="11"/>
          <w:rFonts w:hint="default" w:ascii="Times New Roman" w:hAnsi="Times New Roman" w:cs="Times New Roman"/>
          <w:sz w:val="28"/>
          <w:szCs w:val="28"/>
        </w:rPr>
        <w:t>1</w:t>
      </w:r>
      <w:r>
        <w:rPr>
          <w:rStyle w:val="11"/>
          <w:rFonts w:hint="eastAsia" w:ascii="仿宋" w:hAnsi="仿宋" w:eastAsia="仿宋" w:cs="仿宋"/>
          <w:sz w:val="28"/>
          <w:szCs w:val="28"/>
        </w:rPr>
        <w:t>、脱氢乙酸及其钠盐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Style w:val="11"/>
          <w:rFonts w:hint="eastAsia" w:ascii="仿宋" w:hAnsi="仿宋" w:eastAsia="仿宋" w:cs="仿宋"/>
          <w:sz w:val="28"/>
          <w:szCs w:val="28"/>
        </w:rPr>
        <w:t>以脱氢乙酸计</w:t>
      </w:r>
      <w:r>
        <w:rPr>
          <w:rFonts w:hint="default" w:ascii="Times New Roman" w:hAnsi="Times New Roman" w:cs="Times New Roman"/>
          <w:sz w:val="28"/>
          <w:szCs w:val="28"/>
        </w:rPr>
        <w:t>）</w:t>
      </w:r>
    </w:p>
    <w:p w14:paraId="53A887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55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脱氢乙酸及其钠盐作为一种广谱食品防腐剂，对霉菌和酵母菌的抑制能力强，为苯甲酸钠的</w:t>
      </w:r>
      <w:r>
        <w:rPr>
          <w:rFonts w:hint="default" w:ascii="Times New Roman" w:hAnsi="Times New Roman" w:cs="Times New Roman"/>
          <w:sz w:val="28"/>
          <w:szCs w:val="28"/>
        </w:rPr>
        <w:t> 2~10 </w:t>
      </w:r>
      <w:r>
        <w:rPr>
          <w:rFonts w:hint="eastAsia" w:ascii="仿宋" w:hAnsi="仿宋" w:eastAsia="仿宋" w:cs="仿宋"/>
          <w:sz w:val="28"/>
          <w:szCs w:val="28"/>
        </w:rPr>
        <w:t>倍，在高剂量使用时能抑制细菌。脱氢乙酸及其钠盐能被人体完全吸收，并能抑制人体内多种氧化酶，长期过量摄入脱氢乙酸及其钠盐会危害人体健康。根据《食品安全国家标准 食品添加剂使用标准》（</w:t>
      </w:r>
      <w:r>
        <w:rPr>
          <w:rFonts w:hint="default" w:ascii="Times New Roman" w:hAnsi="Times New Roman" w:eastAsia="仿宋" w:cs="Times New Roman"/>
          <w:sz w:val="28"/>
          <w:szCs w:val="28"/>
        </w:rPr>
        <w:t>GB 2760-2014</w:t>
      </w:r>
      <w:r>
        <w:rPr>
          <w:rFonts w:hint="eastAsia" w:ascii="仿宋" w:hAnsi="仿宋" w:eastAsia="仿宋" w:cs="仿宋"/>
          <w:sz w:val="28"/>
          <w:szCs w:val="28"/>
        </w:rPr>
        <w:t>）中规定，脱氢乙酸及其钠盐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以脱氢乙酸计</w:t>
      </w:r>
      <w:r>
        <w:rPr>
          <w:rFonts w:hint="default" w:ascii="Times New Roman" w:hAnsi="Times New Roman" w:cs="Times New Roman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在桑葚中不得使用。</w:t>
      </w:r>
    </w:p>
    <w:p w14:paraId="06BA655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555"/>
        <w:textAlignment w:val="auto"/>
      </w:pPr>
      <w:r>
        <w:rPr>
          <w:rStyle w:val="11"/>
          <w:rFonts w:hint="default" w:ascii="Times New Roman" w:hAnsi="Times New Roman" w:eastAsia="仿宋" w:cs="Times New Roman"/>
          <w:sz w:val="28"/>
          <w:szCs w:val="28"/>
        </w:rPr>
        <w:t>2</w:t>
      </w:r>
      <w:r>
        <w:rPr>
          <w:rStyle w:val="11"/>
          <w:rFonts w:hint="eastAsia" w:ascii="仿宋" w:hAnsi="仿宋" w:eastAsia="仿宋" w:cs="仿宋"/>
          <w:sz w:val="28"/>
          <w:szCs w:val="28"/>
        </w:rPr>
        <w:t>、糖精钠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Style w:val="11"/>
          <w:rFonts w:hint="eastAsia" w:ascii="仿宋" w:hAnsi="仿宋" w:eastAsia="仿宋" w:cs="仿宋"/>
          <w:sz w:val="28"/>
          <w:szCs w:val="28"/>
        </w:rPr>
        <w:t>以糖精计</w:t>
      </w:r>
      <w:r>
        <w:rPr>
          <w:rFonts w:hint="default" w:ascii="Times New Roman" w:hAnsi="Times New Roman" w:cs="Times New Roman"/>
          <w:sz w:val="28"/>
          <w:szCs w:val="28"/>
        </w:rPr>
        <w:t>）</w:t>
      </w:r>
    </w:p>
    <w:p w14:paraId="39D3610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555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糖精钠甜度为蔗糖的 </w:t>
      </w:r>
      <w:r>
        <w:rPr>
          <w:rFonts w:hint="default" w:ascii="Times New Roman" w:hAnsi="Times New Roman" w:cs="Times New Roman"/>
          <w:sz w:val="28"/>
          <w:szCs w:val="28"/>
        </w:rPr>
        <w:t>200~700 </w:t>
      </w:r>
      <w:r>
        <w:rPr>
          <w:rFonts w:hint="eastAsia" w:ascii="仿宋" w:hAnsi="仿宋" w:eastAsia="仿宋" w:cs="仿宋"/>
          <w:sz w:val="28"/>
          <w:szCs w:val="28"/>
        </w:rPr>
        <w:t>倍。糖精钠是普遍使用的人工合成甜味剂。糖精钠在人体内不被吸收，不产生热量，大部分经肾排出而不损害肾功能</w:t>
      </w:r>
      <w:r>
        <w:rPr>
          <w:rFonts w:hint="default" w:ascii="Times New Roman" w:hAnsi="Times New Roman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但食用较多的糖精钠，会影响肠胃消化酶的正常分泌，降低小肠的吸收能力，使食欲减退；使用量过大时有金属苦味。根据《食品安全国家标准 食品添加剂使用标准》（</w:t>
      </w:r>
      <w:r>
        <w:rPr>
          <w:rFonts w:ascii="Calibri" w:hAnsi="Calibri" w:eastAsia="仿宋" w:cs="Calibri"/>
          <w:sz w:val="28"/>
          <w:szCs w:val="28"/>
        </w:rPr>
        <w:t>GB 2760-2014</w:t>
      </w:r>
      <w:r>
        <w:rPr>
          <w:rFonts w:hint="eastAsia" w:ascii="仿宋" w:hAnsi="仿宋" w:eastAsia="仿宋" w:cs="仿宋"/>
          <w:sz w:val="28"/>
          <w:szCs w:val="28"/>
        </w:rPr>
        <w:t>）中规定，糖精钠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以糖精计</w:t>
      </w:r>
      <w:r>
        <w:rPr>
          <w:rFonts w:hint="default" w:ascii="Times New Roman" w:hAnsi="Times New Roman" w:cs="Times New Roman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在桑葚中不得使用。</w:t>
      </w:r>
    </w:p>
    <w:p w14:paraId="5058737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555"/>
        <w:textAlignment w:val="auto"/>
      </w:pPr>
      <w:r>
        <w:rPr>
          <w:rStyle w:val="11"/>
          <w:rFonts w:hint="default" w:ascii="Times New Roman" w:hAnsi="Times New Roman" w:eastAsia="仿宋" w:cs="Times New Roman"/>
          <w:sz w:val="28"/>
          <w:szCs w:val="28"/>
        </w:rPr>
        <w:t>3</w:t>
      </w:r>
      <w:r>
        <w:rPr>
          <w:rStyle w:val="11"/>
          <w:rFonts w:hint="eastAsia" w:ascii="仿宋" w:hAnsi="仿宋" w:eastAsia="仿宋" w:cs="仿宋"/>
          <w:sz w:val="28"/>
          <w:szCs w:val="28"/>
        </w:rPr>
        <w:t>、甜蜜素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Style w:val="11"/>
          <w:rFonts w:hint="eastAsia" w:ascii="仿宋" w:hAnsi="仿宋" w:eastAsia="仿宋" w:cs="仿宋"/>
          <w:sz w:val="28"/>
          <w:szCs w:val="28"/>
        </w:rPr>
        <w:t>以环己基氨基磺酸计</w:t>
      </w:r>
      <w:r>
        <w:rPr>
          <w:rFonts w:hint="default" w:ascii="Times New Roman" w:hAnsi="Times New Roman" w:cs="Times New Roman"/>
          <w:sz w:val="28"/>
          <w:szCs w:val="28"/>
        </w:rPr>
        <w:t>）</w:t>
      </w:r>
    </w:p>
    <w:p w14:paraId="520E29E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555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甜蜜素是一种常用甜味剂，其甜度是蔗糖的</w:t>
      </w:r>
      <w:r>
        <w:rPr>
          <w:rFonts w:hint="default" w:ascii="Times New Roman" w:hAnsi="Times New Roman" w:eastAsia="仿宋" w:cs="Times New Roman"/>
          <w:sz w:val="28"/>
          <w:szCs w:val="28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~</w:t>
      </w:r>
      <w:r>
        <w:rPr>
          <w:rFonts w:hint="default" w:ascii="Times New Roman" w:hAnsi="Times New Roman" w:eastAsia="仿宋" w:cs="Times New Roman"/>
          <w:sz w:val="28"/>
          <w:szCs w:val="28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倍，人体不吸收甜蜜素，几乎全部原样从粪便排出。根据《食品安全国家标准 食品添加剂使用标准》（</w:t>
      </w:r>
      <w:r>
        <w:rPr>
          <w:rFonts w:hint="default" w:ascii="Calibri" w:hAnsi="Calibri" w:eastAsia="仿宋" w:cs="Calibri"/>
          <w:sz w:val="28"/>
          <w:szCs w:val="28"/>
        </w:rPr>
        <w:t>GB 2760-2014</w:t>
      </w:r>
      <w:r>
        <w:rPr>
          <w:rFonts w:hint="eastAsia" w:ascii="仿宋" w:hAnsi="仿宋" w:eastAsia="仿宋" w:cs="仿宋"/>
          <w:sz w:val="28"/>
          <w:szCs w:val="28"/>
        </w:rPr>
        <w:t>）中规定，甜蜜素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以环己基氨基磺酸计</w:t>
      </w:r>
      <w:r>
        <w:rPr>
          <w:rFonts w:hint="default" w:ascii="Times New Roman" w:hAnsi="Times New Roman" w:cs="Times New Roman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在桑葚中不得使用。</w:t>
      </w:r>
    </w:p>
    <w:p w14:paraId="3BA61D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Style w:val="11"/>
          <w:rFonts w:hint="default" w:ascii="Times New Roman" w:hAnsi="Times New Roman" w:cs="Times New Roman"/>
          <w:b/>
          <w:sz w:val="21"/>
          <w:szCs w:val="21"/>
        </w:rPr>
        <w:t> 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2ZDE2NGVmOWU4MmIxMGM1NjUwMjQ0OGFiMDA2ZjUifQ=="/>
  </w:docVars>
  <w:rsids>
    <w:rsidRoot w:val="00CD13BC"/>
    <w:rsid w:val="0019184C"/>
    <w:rsid w:val="00366203"/>
    <w:rsid w:val="0053670E"/>
    <w:rsid w:val="00B328C6"/>
    <w:rsid w:val="00CD13BC"/>
    <w:rsid w:val="00E8273A"/>
    <w:rsid w:val="02BE5A9A"/>
    <w:rsid w:val="05DE74A5"/>
    <w:rsid w:val="0A2242FB"/>
    <w:rsid w:val="0E4B1EC1"/>
    <w:rsid w:val="110B165D"/>
    <w:rsid w:val="19D44006"/>
    <w:rsid w:val="1AF46CFA"/>
    <w:rsid w:val="1B5E1A78"/>
    <w:rsid w:val="1C50547E"/>
    <w:rsid w:val="1DE143E3"/>
    <w:rsid w:val="1F4B439B"/>
    <w:rsid w:val="1F7D0CD8"/>
    <w:rsid w:val="20FF7434"/>
    <w:rsid w:val="29B8069B"/>
    <w:rsid w:val="2AA3492F"/>
    <w:rsid w:val="2DC82F69"/>
    <w:rsid w:val="32502243"/>
    <w:rsid w:val="34434110"/>
    <w:rsid w:val="35A942D8"/>
    <w:rsid w:val="36095E68"/>
    <w:rsid w:val="39D02A6A"/>
    <w:rsid w:val="3A323CDC"/>
    <w:rsid w:val="3D2732AB"/>
    <w:rsid w:val="42411939"/>
    <w:rsid w:val="436C09A8"/>
    <w:rsid w:val="45FD0DA9"/>
    <w:rsid w:val="489233A2"/>
    <w:rsid w:val="496930A0"/>
    <w:rsid w:val="4A314D53"/>
    <w:rsid w:val="4A3C51B1"/>
    <w:rsid w:val="4B335C59"/>
    <w:rsid w:val="504A41CA"/>
    <w:rsid w:val="51110FD7"/>
    <w:rsid w:val="51C31490"/>
    <w:rsid w:val="52C349DE"/>
    <w:rsid w:val="54C030BE"/>
    <w:rsid w:val="57BD7D47"/>
    <w:rsid w:val="583077E2"/>
    <w:rsid w:val="5FF015E7"/>
    <w:rsid w:val="60485BB9"/>
    <w:rsid w:val="60BA653D"/>
    <w:rsid w:val="60C010B7"/>
    <w:rsid w:val="67F51E74"/>
    <w:rsid w:val="6B2430E0"/>
    <w:rsid w:val="6B6C4E7E"/>
    <w:rsid w:val="6E0D584D"/>
    <w:rsid w:val="6F343BCA"/>
    <w:rsid w:val="6F731F32"/>
    <w:rsid w:val="700A45E0"/>
    <w:rsid w:val="709E7E23"/>
    <w:rsid w:val="70F25AEA"/>
    <w:rsid w:val="73532EFF"/>
    <w:rsid w:val="7A77357E"/>
    <w:rsid w:val="BFFDC0EB"/>
    <w:rsid w:val="F7FC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link w:val="13"/>
    <w:qFormat/>
    <w:uiPriority w:val="0"/>
    <w:pPr>
      <w:ind w:firstLine="420" w:firstLineChars="200"/>
    </w:pPr>
    <w:rPr>
      <w:kern w:val="0"/>
      <w:szCs w:val="20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缩进 Char"/>
    <w:basedOn w:val="10"/>
    <w:link w:val="3"/>
    <w:semiHidden/>
    <w:qFormat/>
    <w:uiPriority w:val="99"/>
    <w:rPr>
      <w:rFonts w:ascii="Calibri" w:hAnsi="Calibri" w:eastAsia="宋体" w:cs="黑体"/>
      <w:szCs w:val="24"/>
    </w:rPr>
  </w:style>
  <w:style w:type="character" w:customStyle="1" w:styleId="13">
    <w:name w:val="正文首行缩进 2 Char"/>
    <w:basedOn w:val="12"/>
    <w:link w:val="8"/>
    <w:qFormat/>
    <w:uiPriority w:val="0"/>
    <w:rPr>
      <w:kern w:val="0"/>
      <w:szCs w:val="20"/>
    </w:rPr>
  </w:style>
  <w:style w:type="paragraph" w:customStyle="1" w:styleId="14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6">
    <w:name w:val="页眉 Char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页脚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517</Characters>
  <Lines>12</Lines>
  <Paragraphs>3</Paragraphs>
  <TotalTime>15</TotalTime>
  <ScaleCrop>false</ScaleCrop>
  <LinksUpToDate>false</LinksUpToDate>
  <CharactersWithSpaces>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2022-09-27T19:25:00Z</dcterms:created>
  <dc:creator>张雅丽</dc:creator>
  <cp:lastModifiedBy>LWT</cp:lastModifiedBy>
  <cp:lastPrinted>2025-01-22T07:31:00Z</cp:lastPrinted>
  <dcterms:modified xsi:type="dcterms:W3CDTF">2025-01-23T08:26:16Z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C8C02A33B2BB46BEAD3C1B18649419CD_12</vt:lpwstr>
  </property>
  <property fmtid="{D5CDD505-2E9C-101B-9397-08002B2CF9AE}" pid="4" name="KSOTemplateDocerSaveRecord">
    <vt:lpwstr>eyJoZGlkIjoiM2MwYjdlMmEyODQxNDkyNzJmOGY0NTAyMTYzMTFhMDAiLCJ1c2VySWQiOiI0NzI5MTU3ODIifQ==</vt:lpwstr>
  </property>
</Properties>
</file>