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2"/>
        <w:tblW w:w="15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24"/>
        <w:gridCol w:w="960"/>
        <w:gridCol w:w="719"/>
        <w:gridCol w:w="2648"/>
        <w:gridCol w:w="856"/>
        <w:gridCol w:w="1948"/>
        <w:gridCol w:w="5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福州市长乐区2024年普通高考录取照顾资格考生花名册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照顾对象分类代码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属何种照顾对象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证明机关及证件号码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24350182170073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台籍（含台湾户籍）考生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福州市人民政府台港澳事务办公室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长乐区高招办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福州市人民政府侨务办公室闽侨证[2024]0025269号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24350182110158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郑彦灿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福州市人民政府侨务办公室闽侨证[2024]0025381号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24353182110332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吴泊志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24350182110433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24350182110454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福州市人民政府侨务办公室闽侨证[2024]0028439号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福州市人民政府侨务办公室闽侨证[2024]0028477号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张煌熙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24350182150480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福州市人民政府侨务办公室闽侨证[2024]0025234号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福州市人民政府侨务办公室闽侨证[2024]0025238号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福州市人民政府侨务办公室闽侨证[2024]0028450号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福州市人民政府侨务办公室闽侨证[2024]0028497号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长乐一中首占校区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长乐一中首占校区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郑由美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福州市人民政府侨务办公室闽侨证[2024]0025382号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24353182110331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24353182110352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仓山区民族与宗教事务局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24353182110374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蔡霁楚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24350182110413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24353182110582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24352182130164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长乐七中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靖州苗族侗族自治县民族宗教事务局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长乐区高招办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24352182150845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平乐县民族宗教事务局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24352182151231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上林县民族宗教事务局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24352182151825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24352182151978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咸丰县民族宗教事务局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24352182152221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北京市通州区民族宗教侨务办公室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24351182152364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兰娜可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24350182152939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24353182152948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连江区民族与宗教事务局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24350182180004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张重洲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长乐区高招办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长乐区民族与宗教事务局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8425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0N2QxZDRiNGY5MzEzNDczZGYyYzI0MjEyNTRmODYifQ=="/>
  </w:docVars>
  <w:rsids>
    <w:rsidRoot w:val="00CD0D73"/>
    <w:rsid w:val="001F3DA7"/>
    <w:rsid w:val="00BF0FF5"/>
    <w:rsid w:val="00CD0D73"/>
    <w:rsid w:val="073A3E99"/>
    <w:rsid w:val="0BBC23F9"/>
    <w:rsid w:val="18DD32F1"/>
    <w:rsid w:val="22886BB5"/>
    <w:rsid w:val="45FD2C69"/>
    <w:rsid w:val="4FA27618"/>
    <w:rsid w:val="559C7C84"/>
    <w:rsid w:val="5CF3710D"/>
    <w:rsid w:val="610C4B04"/>
    <w:rsid w:val="69FF630F"/>
    <w:rsid w:val="6DD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auto"/>
      <w:sz w:val="40"/>
      <w:szCs w:val="40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2869</Words>
  <Characters>4278</Characters>
  <Lines>2</Lines>
  <Paragraphs>1</Paragraphs>
  <TotalTime>36</TotalTime>
  <ScaleCrop>false</ScaleCrop>
  <LinksUpToDate>false</LinksUpToDate>
  <CharactersWithSpaces>4371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2021-03-24T01:40:00Z</dcterms:created>
  <dc:creator>Administrator</dc:creator>
  <cp:lastModifiedBy>啊玲</cp:lastModifiedBy>
  <cp:lastPrinted>2022-04-10T07:22:00Z</cp:lastPrinted>
  <dcterms:modified xsi:type="dcterms:W3CDTF">2024-03-05T07:12:19Z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36992A0AC0104ED891FCF9F4EA3AE827</vt:lpwstr>
  </property>
</Properties>
</file>