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附件1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笔试服务时间安排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3月23日前，参加笔试的市、县（区）和省直有关单位（学校）发布中小学、幼儿园教师公开招聘方案。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3月25日8:00至3月31日17:30，应聘人员在福建省教育考试院官网（www.eeafj.cn）报名；参加笔试的市、县（区）教育局和省直有关单位（学校）及时对网上报名者进行资格初审。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4月30日，笔试。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5月20日前，福建省教育考试院向市、县（区）和省直有关单位（学校）反馈笔试成绩，考生可查询笔试成绩。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委托函（模板）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福建省教育考试院：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经研究，现委托贵院为我市                   提供2023年中小学幼儿园教师招聘笔试服务，包含网络报名、命题、制卷及评卷等服务。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联系人：         联系电话：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委托方：      市教育局 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（盖章）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2023年  月   日       </w:t>
      </w: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附件3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　　笔试科目类别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52"/>
        <w:gridCol w:w="58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</w:rPr>
              <w:t>序 号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</w:rPr>
              <w:t>类 别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幼儿教育综合知识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中小学教育综合知识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幼儿教育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小学语文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小学数学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小学英语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7 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小学科学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8 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小学道德与法治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9 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小学音乐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10 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小学美术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11 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小学体育与健康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12 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小学信息科技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13 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中学语文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14 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中学数学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15 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中学英语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16 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中学物理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17 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中学化学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18 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中学生物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19 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中学思想政治（道德与法治）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20 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中学历史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21 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中学地理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22 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中学通用技术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23 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中学信息技术（科技）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24 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中学音乐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25 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中学美术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26 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中学体育与健康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27 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小学综合实践活动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28 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小学心理健康教育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29 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中学综合实践活动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30 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中学心理健康教育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31 </w:t>
            </w:r>
          </w:p>
        </w:tc>
        <w:tc>
          <w:tcPr>
            <w:tcW w:w="5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特殊教育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ZDg5NGY5M2NlOGFlNGY1NzU4NGJjNzJkZWI2YzgifQ=="/>
  </w:docVars>
  <w:rsids>
    <w:rsidRoot w:val="17653A69"/>
    <w:rsid w:val="176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2023-03-22T02:39:00Z</dcterms:created>
  <dc:creator>崩溃少女（黄美丽）</dc:creator>
  <cp:lastModifiedBy>崩溃少女（黄美丽）</cp:lastModifiedBy>
  <dcterms:modified xsi:type="dcterms:W3CDTF">2023-03-22T02:39:52Z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CCB0E18F833A448D92F107E7C6CA0394</vt:lpwstr>
  </property>
</Properties>
</file>