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adjustRightInd/>
        <w:snapToGrid w:val="0"/>
        <w:spacing w:line="46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58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0030</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仿宋_GB2312" w:hAnsi="仿宋" w:eastAsia="仿宋_GB2312"/>
          <w:color w:val="auto"/>
          <w:sz w:val="32"/>
          <w:szCs w:val="32"/>
        </w:rPr>
      </w:pPr>
    </w:p>
    <w:p w14:paraId="33AB3D21">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福州长乐区缘信机动车检测管理有限公司：</w:t>
      </w:r>
    </w:p>
    <w:p w14:paraId="56FAF9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统一社会信用代码：913501**********XL   </w:t>
      </w:r>
    </w:p>
    <w:p w14:paraId="0E7A0B8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地址：福建省福州市长乐区鹤上镇北山村卓朱里739</w:t>
      </w:r>
      <w:bookmarkStart w:id="0" w:name="_GoBack"/>
      <w:bookmarkEnd w:id="0"/>
      <w:r>
        <w:rPr>
          <w:rFonts w:hint="eastAsia" w:ascii="仿宋_GB2312" w:hAnsi="宋体" w:eastAsia="仿宋_GB2312"/>
          <w:color w:val="auto"/>
          <w:sz w:val="32"/>
          <w:szCs w:val="32"/>
          <w:lang w:val="en-US" w:eastAsia="zh-CN"/>
        </w:rPr>
        <w:t xml:space="preserve">号 </w:t>
      </w:r>
    </w:p>
    <w:p w14:paraId="66FEA4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法定代表人：陈秋波</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11</w:t>
      </w:r>
      <w:r>
        <w:rPr>
          <w:rFonts w:hint="eastAsia" w:ascii="仿宋_GB2312" w:hAnsi="宋体" w:eastAsia="仿宋_GB2312"/>
          <w:color w:val="auto"/>
          <w:sz w:val="32"/>
          <w:szCs w:val="32"/>
          <w:u w:val="none"/>
          <w:lang w:val="en-US" w:eastAsia="zh-CN"/>
        </w:rPr>
        <w:t>月</w:t>
      </w:r>
      <w:r>
        <w:rPr>
          <w:rFonts w:hint="eastAsia" w:ascii="仿宋_GB2312" w:hAnsi="宋体" w:eastAsia="仿宋_GB2312"/>
          <w:color w:val="auto"/>
          <w:sz w:val="32"/>
          <w:szCs w:val="32"/>
          <w:u w:val="single"/>
          <w:lang w:val="en-US" w:eastAsia="zh-CN"/>
        </w:rPr>
        <w:t>7</w:t>
      </w:r>
      <w:r>
        <w:rPr>
          <w:rFonts w:hint="eastAsia" w:ascii="仿宋_GB2312" w:hAnsi="宋体" w:eastAsia="仿宋_GB2312"/>
          <w:color w:val="auto"/>
          <w:sz w:val="32"/>
          <w:szCs w:val="32"/>
        </w:rPr>
        <w:t>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11</w:t>
      </w:r>
      <w:r>
        <w:rPr>
          <w:rFonts w:hint="eastAsia" w:ascii="仿宋_GB2312" w:hAnsi="宋体" w:eastAsia="仿宋_GB2312"/>
          <w:color w:val="auto"/>
          <w:sz w:val="32"/>
          <w:szCs w:val="32"/>
          <w:u w:val="none"/>
          <w:lang w:val="en-US" w:eastAsia="zh-CN"/>
        </w:rPr>
        <w:t>月</w:t>
      </w:r>
      <w:r>
        <w:rPr>
          <w:rFonts w:hint="eastAsia" w:ascii="仿宋_GB2312" w:hAnsi="宋体" w:eastAsia="仿宋_GB2312"/>
          <w:color w:val="auto"/>
          <w:sz w:val="32"/>
          <w:szCs w:val="32"/>
          <w:u w:val="single"/>
          <w:lang w:val="en-US" w:eastAsia="zh-CN"/>
        </w:rPr>
        <w:t>16</w:t>
      </w:r>
      <w:r>
        <w:rPr>
          <w:rFonts w:hint="eastAsia" w:ascii="仿宋_GB2312" w:hAnsi="宋体" w:eastAsia="仿宋_GB2312"/>
          <w:color w:val="auto"/>
          <w:sz w:val="32"/>
          <w:szCs w:val="32"/>
        </w:rPr>
        <w:t>日对你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14:paraId="40CA5AC5">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你公司在对车辆闽A59669、粤H19760进行排气污染物测试时，车辆多次冒出明显可见黑烟，检测人员未判定车辆检测不合格且出具了虚假的合格《在用车检验（测）报告》。    </w:t>
      </w:r>
    </w:p>
    <w:p w14:paraId="6485314C">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7CDB4C54">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1、2024年11月7日、11月16日福州市长乐生态环境局执法人员制作的《现场检查（勘察）笔录》（证明你公司出具虚假排放检验报告的环境违法事实）； </w:t>
      </w:r>
    </w:p>
    <w:p w14:paraId="25163E20">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2、2024年11月7日、11月16日由福州市长乐生态环境局执法人员拍摄的现场照片（图片）证据和下载的视频（证明你公司对车辆闽A59669、粤H19760进行尾气检测过程中，车辆冒出明显可见黑烟）；</w:t>
      </w:r>
    </w:p>
    <w:p w14:paraId="49DC62E9">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3、2024年11月7日、11月16日、11月19日福州市长乐生态环境局执法人员制作的《调查询问笔录》（证明你公司的基本情况及出具虚假的合格检验报告的环境违法事实）；</w:t>
      </w:r>
    </w:p>
    <w:p w14:paraId="2D9E8D1B">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4、2024年11月7日、11月16日福州长乐区缘信机动车检测管理有限公司提供的编号为:350100752408281633280301、350100752407191135550301的2份《在用车检验（测）报告》复印件（证明你公司出具虚假检验报告2份）；</w:t>
      </w:r>
    </w:p>
    <w:p w14:paraId="79A0D9C9">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5、《机动车排放定期检验规范》（HJ 1237—2021）节选（证明规范检测技术要求）；</w:t>
      </w:r>
    </w:p>
    <w:p w14:paraId="3316E068">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6、2024年11月7日福州长乐区缘信机动车检测管理有限公司提供的企业工商营业执照、检验检测机构资质认定证书复印件（证明你公司工商注册信息和检测资质）；</w:t>
      </w:r>
    </w:p>
    <w:p w14:paraId="2869C7D7">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7、2024年11月7日福州长乐区缘信机动车检测管理有限公司提供的企业法定代表人身份证复印件（证明你公司法定代表人身份）；</w:t>
      </w:r>
    </w:p>
    <w:p w14:paraId="69D4214D">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8、2024年11月7日、11月16日福州长乐区缘信机动车检测管理有限公司提供的授权委托书、授权委托人身份证复印件和身份证明（证明你公司授权委托人的身份信息）；</w:t>
      </w:r>
    </w:p>
    <w:p w14:paraId="2AB06168">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9、2024年11月7日福州市长乐生态环境局执法人员制作的《调查询问笔录》（证明你公司机动车排气污染物检测费用为50元/辆，违法所得为100元）；</w:t>
      </w:r>
    </w:p>
    <w:p w14:paraId="2FA03BF5">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10、省执法系统平台违法记录查询截图1份（证明你公司两年内环境违法次数（含本次）为1次）；</w:t>
      </w:r>
    </w:p>
    <w:p w14:paraId="46722AD7">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11、执法人员执法证件复印件（证明执法人员身份）。</w:t>
      </w:r>
    </w:p>
    <w:p w14:paraId="6296DB42">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rPr>
        <w:t>你</w:t>
      </w:r>
      <w:r>
        <w:rPr>
          <w:rFonts w:hint="eastAsia" w:ascii="仿宋_GB2312" w:hAnsi="仿宋" w:eastAsia="仿宋_GB2312"/>
          <w:color w:val="auto"/>
          <w:kern w:val="0"/>
          <w:sz w:val="32"/>
          <w:szCs w:val="32"/>
          <w:lang w:val="en-US" w:eastAsia="zh-CN"/>
        </w:rPr>
        <w:t>公司</w:t>
      </w:r>
      <w:r>
        <w:rPr>
          <w:rFonts w:hint="eastAsia" w:ascii="仿宋_GB2312" w:hAnsi="仿宋" w:eastAsia="仿宋_GB2312"/>
          <w:color w:val="auto"/>
          <w:kern w:val="0"/>
          <w:sz w:val="32"/>
          <w:szCs w:val="32"/>
        </w:rPr>
        <w:t>的上述行为违反了：</w:t>
      </w:r>
      <w:r>
        <w:rPr>
          <w:rFonts w:hint="eastAsia" w:ascii="仿宋_GB2312" w:hAnsi="仿宋" w:eastAsia="仿宋_GB2312"/>
          <w:color w:val="auto"/>
          <w:kern w:val="0"/>
          <w:sz w:val="32"/>
          <w:szCs w:val="32"/>
          <w:lang w:val="en-US" w:eastAsia="zh-CN"/>
        </w:rPr>
        <w:t>《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w:t>
      </w:r>
    </w:p>
    <w:p w14:paraId="3B4F1EAF">
      <w:pPr>
        <w:pStyle w:val="7"/>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我局于2025年2月10日以《行政处罚事先告知书》（闽榕长生态罚事告〔2024〕0030号）告知你公司陈述申辩权。你公司未在规定期限内向我局提出陈述申辩,视为放弃陈述申辩权利。</w:t>
      </w:r>
    </w:p>
    <w:p w14:paraId="49AA57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参照《福建省生态环境行政处罚裁量规则》的规定</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通过违法行为后果、违法行为持续时间、违法行为发生地、违法行为持续时间、环境违法次数、违法事实</w:t>
      </w:r>
      <w:r>
        <w:rPr>
          <w:rFonts w:hint="eastAsia" w:ascii="仿宋_GB2312" w:hAnsi="仿宋" w:eastAsia="仿宋_GB2312"/>
          <w:color w:val="auto"/>
          <w:kern w:val="0"/>
          <w:sz w:val="32"/>
          <w:szCs w:val="32"/>
          <w:lang w:eastAsia="zh-CN"/>
        </w:rPr>
        <w:t>等裁量因素</w:t>
      </w:r>
      <w:r>
        <w:rPr>
          <w:rFonts w:hint="eastAsia" w:ascii="仿宋_GB2312" w:hAnsi="仿宋" w:eastAsia="仿宋_GB2312"/>
          <w:color w:val="auto"/>
          <w:kern w:val="0"/>
          <w:sz w:val="32"/>
          <w:szCs w:val="32"/>
          <w:lang w:val="en-US" w:eastAsia="zh-CN"/>
        </w:rPr>
        <w:t>进行计算，我局决定对你公司处以如下行政处罚：</w:t>
      </w:r>
    </w:p>
    <w:p w14:paraId="3EDB04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lang w:val="en-US" w:eastAsia="zh-CN"/>
        </w:rPr>
        <w:t>1.</w:t>
      </w:r>
      <w:r>
        <w:rPr>
          <w:rFonts w:hint="eastAsia" w:ascii="仿宋_GB2312" w:hAnsi="仿宋" w:eastAsia="仿宋_GB2312"/>
          <w:color w:val="auto"/>
          <w:kern w:val="0"/>
          <w:sz w:val="32"/>
          <w:szCs w:val="32"/>
          <w:u w:val="single"/>
          <w:lang w:val="en-US" w:eastAsia="zh-CN"/>
        </w:rPr>
        <w:t>处罚款人民币壹拾万玖仟元整（¥109000）；</w:t>
      </w:r>
    </w:p>
    <w:p w14:paraId="50782B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w:t>
      </w:r>
      <w:r>
        <w:rPr>
          <w:rFonts w:hint="eastAsia" w:ascii="仿宋_GB2312" w:hAnsi="仿宋" w:eastAsia="仿宋_GB2312"/>
          <w:color w:val="auto"/>
          <w:kern w:val="0"/>
          <w:sz w:val="32"/>
          <w:szCs w:val="32"/>
          <w:u w:val="single"/>
          <w:lang w:val="en-US" w:eastAsia="zh-CN"/>
        </w:rPr>
        <w:t>没收违法所得人民币壹佰元整（¥100）。</w:t>
      </w:r>
    </w:p>
    <w:p w14:paraId="29567F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5CCFA3E8">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rPr>
        <w:t>日</w:t>
      </w:r>
    </w:p>
    <w:p w14:paraId="78CF5305">
      <w:pPr>
        <w:pStyle w:val="9"/>
        <w:adjustRightInd w:val="0"/>
        <w:snapToGrid w:val="0"/>
        <w:spacing w:line="600" w:lineRule="exact"/>
        <w:jc w:val="center"/>
        <w:outlineLvl w:val="0"/>
        <w:rPr>
          <w:rFonts w:hint="eastAsia" w:ascii="华文中宋" w:hAnsi="华文中宋" w:eastAsia="华文中宋"/>
          <w:color w:val="auto"/>
          <w:sz w:val="36"/>
          <w:szCs w:val="36"/>
        </w:rPr>
      </w:pPr>
    </w:p>
    <w:p w14:paraId="63B0827C">
      <w:pPr>
        <w:pStyle w:val="9"/>
        <w:adjustRightInd w:val="0"/>
        <w:snapToGrid w:val="0"/>
        <w:spacing w:line="600" w:lineRule="exact"/>
        <w:jc w:val="both"/>
        <w:outlineLvl w:val="0"/>
        <w:rPr>
          <w:rFonts w:hint="eastAsia" w:ascii="华文中宋" w:hAnsi="华文中宋" w:eastAsia="华文中宋"/>
          <w:color w:val="auto"/>
          <w:sz w:val="36"/>
          <w:szCs w:val="36"/>
        </w:rPr>
      </w:pPr>
    </w:p>
    <w:p w14:paraId="69CBD625">
      <w:pPr>
        <w:pStyle w:val="9"/>
        <w:adjustRightInd w:val="0"/>
        <w:snapToGrid w:val="0"/>
        <w:spacing w:line="600" w:lineRule="exact"/>
        <w:jc w:val="center"/>
        <w:outlineLvl w:val="0"/>
        <w:rPr>
          <w:rFonts w:hint="eastAsia" w:ascii="华文中宋" w:hAnsi="华文中宋" w:eastAsia="华文中宋"/>
          <w:color w:val="auto"/>
          <w:sz w:val="36"/>
          <w:szCs w:val="36"/>
        </w:rPr>
      </w:pPr>
    </w:p>
    <w:p w14:paraId="196714E5">
      <w:pPr>
        <w:pStyle w:val="9"/>
        <w:adjustRightInd w:val="0"/>
        <w:snapToGrid w:val="0"/>
        <w:spacing w:line="600" w:lineRule="exact"/>
        <w:jc w:val="center"/>
        <w:outlineLvl w:val="0"/>
        <w:rPr>
          <w:rFonts w:hint="eastAsia" w:ascii="华文中宋" w:hAnsi="华文中宋" w:eastAsia="华文中宋"/>
          <w:color w:val="auto"/>
          <w:sz w:val="36"/>
          <w:szCs w:val="36"/>
        </w:rPr>
      </w:pPr>
    </w:p>
    <w:p w14:paraId="752C4B35">
      <w:pPr>
        <w:pStyle w:val="9"/>
        <w:adjustRightInd w:val="0"/>
        <w:snapToGrid w:val="0"/>
        <w:spacing w:line="600" w:lineRule="exact"/>
        <w:jc w:val="center"/>
        <w:outlineLvl w:val="0"/>
        <w:rPr>
          <w:rFonts w:hint="eastAsia" w:ascii="华文中宋" w:hAnsi="华文中宋" w:eastAsia="华文中宋"/>
          <w:color w:val="auto"/>
          <w:sz w:val="36"/>
          <w:szCs w:val="36"/>
        </w:rPr>
      </w:pPr>
    </w:p>
    <w:p w14:paraId="2A755DCA">
      <w:pPr>
        <w:pStyle w:val="9"/>
        <w:adjustRightInd w:val="0"/>
        <w:snapToGrid w:val="0"/>
        <w:spacing w:line="600" w:lineRule="exact"/>
        <w:jc w:val="center"/>
        <w:outlineLvl w:val="0"/>
        <w:rPr>
          <w:rFonts w:hint="eastAsia" w:ascii="华文中宋" w:hAnsi="华文中宋" w:eastAsia="华文中宋"/>
          <w:color w:val="auto"/>
          <w:sz w:val="36"/>
          <w:szCs w:val="36"/>
        </w:rPr>
      </w:pPr>
    </w:p>
    <w:p w14:paraId="02D97FBC">
      <w:pPr>
        <w:pStyle w:val="9"/>
        <w:adjustRightInd w:val="0"/>
        <w:snapToGrid w:val="0"/>
        <w:spacing w:line="600" w:lineRule="exact"/>
        <w:jc w:val="center"/>
        <w:outlineLvl w:val="0"/>
        <w:rPr>
          <w:rFonts w:hint="eastAsia" w:ascii="华文中宋" w:hAnsi="华文中宋" w:eastAsia="华文中宋"/>
          <w:color w:val="auto"/>
          <w:sz w:val="36"/>
          <w:szCs w:val="36"/>
        </w:rPr>
      </w:pPr>
    </w:p>
    <w:p w14:paraId="2D83610C">
      <w:pPr>
        <w:pStyle w:val="9"/>
        <w:adjustRightInd w:val="0"/>
        <w:snapToGrid w:val="0"/>
        <w:spacing w:line="600" w:lineRule="exact"/>
        <w:jc w:val="center"/>
        <w:outlineLvl w:val="0"/>
        <w:rPr>
          <w:rFonts w:hint="eastAsia" w:ascii="华文中宋" w:hAnsi="华文中宋" w:eastAsia="华文中宋"/>
          <w:color w:val="auto"/>
          <w:sz w:val="36"/>
          <w:szCs w:val="36"/>
        </w:rPr>
      </w:pP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6831D87"/>
    <w:rsid w:val="0734145A"/>
    <w:rsid w:val="083B16CD"/>
    <w:rsid w:val="089D7C92"/>
    <w:rsid w:val="091547E7"/>
    <w:rsid w:val="0AA02EFD"/>
    <w:rsid w:val="0C233095"/>
    <w:rsid w:val="0C99018C"/>
    <w:rsid w:val="0CA47E1F"/>
    <w:rsid w:val="0D5C58FF"/>
    <w:rsid w:val="0DE10621"/>
    <w:rsid w:val="0E1529C0"/>
    <w:rsid w:val="0EA6467F"/>
    <w:rsid w:val="102F7D69"/>
    <w:rsid w:val="110F1949"/>
    <w:rsid w:val="1201554F"/>
    <w:rsid w:val="121A05A5"/>
    <w:rsid w:val="133E565C"/>
    <w:rsid w:val="19EA6AAF"/>
    <w:rsid w:val="1A2B7C18"/>
    <w:rsid w:val="1AEE1B47"/>
    <w:rsid w:val="1B764D9C"/>
    <w:rsid w:val="1C253579"/>
    <w:rsid w:val="1EF36406"/>
    <w:rsid w:val="1F6E1D32"/>
    <w:rsid w:val="219F3CE1"/>
    <w:rsid w:val="2251345B"/>
    <w:rsid w:val="22A30143"/>
    <w:rsid w:val="2392443F"/>
    <w:rsid w:val="23F17CB0"/>
    <w:rsid w:val="245B0CD5"/>
    <w:rsid w:val="24CF1606"/>
    <w:rsid w:val="25047F4F"/>
    <w:rsid w:val="26124F78"/>
    <w:rsid w:val="27B84691"/>
    <w:rsid w:val="28A47F9B"/>
    <w:rsid w:val="2A864CCD"/>
    <w:rsid w:val="2A9C62C0"/>
    <w:rsid w:val="2B0417C5"/>
    <w:rsid w:val="2B2362C5"/>
    <w:rsid w:val="2DA36239"/>
    <w:rsid w:val="2DE41D3C"/>
    <w:rsid w:val="2F0E5ECE"/>
    <w:rsid w:val="31D77E1B"/>
    <w:rsid w:val="321F4709"/>
    <w:rsid w:val="32716EEC"/>
    <w:rsid w:val="32827D75"/>
    <w:rsid w:val="33792F26"/>
    <w:rsid w:val="339E5DB9"/>
    <w:rsid w:val="343C4E0D"/>
    <w:rsid w:val="344B0E87"/>
    <w:rsid w:val="34576FDA"/>
    <w:rsid w:val="35680621"/>
    <w:rsid w:val="358E7555"/>
    <w:rsid w:val="36260A17"/>
    <w:rsid w:val="37AA6A19"/>
    <w:rsid w:val="388C6C89"/>
    <w:rsid w:val="38EC359F"/>
    <w:rsid w:val="39E36027"/>
    <w:rsid w:val="3ADF09D9"/>
    <w:rsid w:val="3B973F23"/>
    <w:rsid w:val="3D0D6705"/>
    <w:rsid w:val="3D733674"/>
    <w:rsid w:val="3DAE5D24"/>
    <w:rsid w:val="3FF7612D"/>
    <w:rsid w:val="418D55D9"/>
    <w:rsid w:val="41F81FDE"/>
    <w:rsid w:val="429513FF"/>
    <w:rsid w:val="445A4B89"/>
    <w:rsid w:val="4466796D"/>
    <w:rsid w:val="44D95F25"/>
    <w:rsid w:val="45D30117"/>
    <w:rsid w:val="46364E41"/>
    <w:rsid w:val="466E7D19"/>
    <w:rsid w:val="476C741C"/>
    <w:rsid w:val="477E4B57"/>
    <w:rsid w:val="48711FC6"/>
    <w:rsid w:val="493C0722"/>
    <w:rsid w:val="4AF8077D"/>
    <w:rsid w:val="4B3729B0"/>
    <w:rsid w:val="4C405211"/>
    <w:rsid w:val="4CCA6149"/>
    <w:rsid w:val="4D1E510A"/>
    <w:rsid w:val="4F1D07B2"/>
    <w:rsid w:val="4F55619D"/>
    <w:rsid w:val="4F9B03B8"/>
    <w:rsid w:val="50E3567A"/>
    <w:rsid w:val="524F74C9"/>
    <w:rsid w:val="536369E4"/>
    <w:rsid w:val="53660C79"/>
    <w:rsid w:val="536B200F"/>
    <w:rsid w:val="541F599B"/>
    <w:rsid w:val="542F00A4"/>
    <w:rsid w:val="55446ECB"/>
    <w:rsid w:val="555F51B7"/>
    <w:rsid w:val="575D39CA"/>
    <w:rsid w:val="5919648E"/>
    <w:rsid w:val="591C23E5"/>
    <w:rsid w:val="5960163C"/>
    <w:rsid w:val="59617B7F"/>
    <w:rsid w:val="596E2776"/>
    <w:rsid w:val="5A296BA4"/>
    <w:rsid w:val="5A3715EA"/>
    <w:rsid w:val="5BC85F49"/>
    <w:rsid w:val="5BE31ADF"/>
    <w:rsid w:val="5C2C4885"/>
    <w:rsid w:val="5C7236C4"/>
    <w:rsid w:val="5F0C62EC"/>
    <w:rsid w:val="606E2944"/>
    <w:rsid w:val="608C72A3"/>
    <w:rsid w:val="61941E9B"/>
    <w:rsid w:val="62173786"/>
    <w:rsid w:val="622536CB"/>
    <w:rsid w:val="625E7607"/>
    <w:rsid w:val="62B65933"/>
    <w:rsid w:val="640B62BC"/>
    <w:rsid w:val="65197815"/>
    <w:rsid w:val="65E36781"/>
    <w:rsid w:val="65F20416"/>
    <w:rsid w:val="689335C2"/>
    <w:rsid w:val="6C3B62C3"/>
    <w:rsid w:val="6D5F7148"/>
    <w:rsid w:val="6D9B170F"/>
    <w:rsid w:val="6E511DCE"/>
    <w:rsid w:val="6E5D0B5D"/>
    <w:rsid w:val="6EED30AD"/>
    <w:rsid w:val="6F953F20"/>
    <w:rsid w:val="6FB0643B"/>
    <w:rsid w:val="70AD604A"/>
    <w:rsid w:val="70C0289D"/>
    <w:rsid w:val="71155335"/>
    <w:rsid w:val="71604F11"/>
    <w:rsid w:val="7215652F"/>
    <w:rsid w:val="73AF1570"/>
    <w:rsid w:val="73B16901"/>
    <w:rsid w:val="744D4DE6"/>
    <w:rsid w:val="75023E22"/>
    <w:rsid w:val="764B7861"/>
    <w:rsid w:val="76CC293A"/>
    <w:rsid w:val="76FB6D7B"/>
    <w:rsid w:val="77937170"/>
    <w:rsid w:val="7A6C4490"/>
    <w:rsid w:val="7BFC781D"/>
    <w:rsid w:val="7C1A4147"/>
    <w:rsid w:val="7C5326C5"/>
    <w:rsid w:val="7D221F66"/>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adjustRightInd w:val="0"/>
      <w:snapToGrid w:val="0"/>
    </w:pPr>
    <w:rPr>
      <w:rFonts w:ascii="宋体" w:hAnsi="宋体"/>
      <w:b/>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 w:type="character" w:customStyle="1" w:styleId="8">
    <w:name w:val="正文文本 Char"/>
    <w:basedOn w:val="6"/>
    <w:link w:val="2"/>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1799</Words>
  <Characters>1987</Characters>
  <Lines>9</Lines>
  <Paragraphs>2</Paragraphs>
  <TotalTime>5</TotalTime>
  <ScaleCrop>false</ScaleCrop>
  <LinksUpToDate>false</LinksUpToDate>
  <CharactersWithSpaces>2162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2025-02-17T09:25:00Z</cp:lastPrinted>
  <dcterms:modified xsi:type="dcterms:W3CDTF">2025-02-21T00:33:01Z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12487634F4CD460FB614DFD84DE758EE_13</vt:lpwstr>
  </property>
  <property fmtid="{D5CDD505-2E9C-101B-9397-08002B2CF9AE}" pid="4" name="KSOTemplateDocerSaveRecord">
    <vt:lpwstr>eyJoZGlkIjoiNjc0ZDhmOTIxMTI3YzI1NTAxZGI0MjcwNjk1MDJhY2EiLCJ1c2VySWQiOiIxMTIxMDQyMjcyIn0=</vt:lpwstr>
  </property>
</Properties>
</file>