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FF1F" w14:textId="77777777" w:rsidR="003C2D08" w:rsidRDefault="003C2D08" w:rsidP="003C2D08">
      <w:pPr>
        <w:spacing w:line="50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附件 </w:t>
      </w:r>
    </w:p>
    <w:p w14:paraId="61F80E65" w14:textId="77777777" w:rsidR="003C2D08" w:rsidRPr="00826C52" w:rsidRDefault="003C2D08" w:rsidP="003C2D08">
      <w:pPr>
        <w:spacing w:line="500" w:lineRule="exact"/>
        <w:rPr>
          <w:rFonts w:ascii="黑体" w:eastAsia="黑体" w:hAnsi="黑体" w:cs="黑体"/>
          <w:bCs/>
          <w:sz w:val="32"/>
          <w:szCs w:val="32"/>
        </w:rPr>
      </w:pPr>
    </w:p>
    <w:p w14:paraId="044D1322" w14:textId="77777777" w:rsidR="003C2D08" w:rsidRDefault="003C2D08" w:rsidP="003C2D08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E468D">
        <w:rPr>
          <w:rFonts w:ascii="华文中宋" w:eastAsia="华文中宋" w:hAnsi="华文中宋" w:hint="eastAsia"/>
          <w:sz w:val="44"/>
          <w:szCs w:val="44"/>
        </w:rPr>
        <w:t>长乐区常住人口信息大数据管理平台</w:t>
      </w:r>
    </w:p>
    <w:p w14:paraId="1BE3BC0C" w14:textId="77777777" w:rsidR="003C2D08" w:rsidRDefault="003C2D08" w:rsidP="003C2D08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5E468D">
        <w:rPr>
          <w:rFonts w:ascii="华文中宋" w:eastAsia="华文中宋" w:hAnsi="华文中宋" w:hint="eastAsia"/>
          <w:sz w:val="44"/>
          <w:szCs w:val="44"/>
        </w:rPr>
        <w:t>项目方案</w:t>
      </w:r>
    </w:p>
    <w:p w14:paraId="0AB1D0C9" w14:textId="77777777" w:rsidR="003C2D08" w:rsidRPr="005E468D" w:rsidRDefault="003C2D08" w:rsidP="003C2D08">
      <w:pPr>
        <w:pStyle w:val="a7"/>
        <w:spacing w:line="560" w:lineRule="exact"/>
        <w:ind w:firstLine="440"/>
        <w:rPr>
          <w:rFonts w:eastAsia="黑体"/>
          <w:lang w:eastAsia="zh-CN"/>
        </w:rPr>
      </w:pPr>
    </w:p>
    <w:p w14:paraId="62A359E0" w14:textId="77777777" w:rsidR="003C2D08" w:rsidRDefault="003C2D08" w:rsidP="003C2D08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一、项目概述</w:t>
      </w:r>
    </w:p>
    <w:p w14:paraId="2FBBE2AF" w14:textId="77777777" w:rsidR="003C2D08" w:rsidRPr="003C4AA7" w:rsidRDefault="003C2D08" w:rsidP="003C2D08">
      <w:pPr>
        <w:spacing w:line="560" w:lineRule="exact"/>
        <w:ind w:firstLineChars="200" w:firstLine="643"/>
        <w:rPr>
          <w:rFonts w:ascii="楷体" w:eastAsia="楷体" w:hAnsi="楷体" w:cs="楷体"/>
          <w:b/>
          <w:sz w:val="32"/>
          <w:szCs w:val="28"/>
        </w:rPr>
      </w:pPr>
      <w:r w:rsidRPr="003C4AA7">
        <w:rPr>
          <w:rFonts w:ascii="楷体" w:eastAsia="楷体" w:hAnsi="楷体" w:cs="楷体" w:hint="eastAsia"/>
          <w:b/>
          <w:sz w:val="32"/>
          <w:szCs w:val="28"/>
        </w:rPr>
        <w:t>（一）项目名称</w:t>
      </w:r>
    </w:p>
    <w:p w14:paraId="55F41429" w14:textId="77777777" w:rsidR="003C2D08" w:rsidRPr="003C4AA7" w:rsidRDefault="003C2D08" w:rsidP="003C2D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28"/>
        </w:rPr>
      </w:pPr>
      <w:r w:rsidRPr="003C4AA7">
        <w:rPr>
          <w:rFonts w:ascii="仿宋" w:eastAsia="仿宋" w:hAnsi="仿宋" w:cs="仿宋" w:hint="eastAsia"/>
          <w:sz w:val="32"/>
          <w:szCs w:val="28"/>
        </w:rPr>
        <w:t>长乐区常住人口信息大数据管理平台</w:t>
      </w:r>
    </w:p>
    <w:p w14:paraId="0FB658C4" w14:textId="77777777" w:rsidR="003C2D08" w:rsidRPr="003C4AA7" w:rsidRDefault="003C2D08" w:rsidP="003C2D08">
      <w:pPr>
        <w:spacing w:line="560" w:lineRule="exact"/>
        <w:ind w:firstLineChars="200" w:firstLine="643"/>
        <w:rPr>
          <w:rFonts w:ascii="楷体" w:eastAsia="楷体" w:hAnsi="楷体" w:cs="楷体"/>
          <w:b/>
          <w:sz w:val="32"/>
          <w:szCs w:val="28"/>
        </w:rPr>
      </w:pPr>
      <w:r w:rsidRPr="003C4AA7">
        <w:rPr>
          <w:rFonts w:ascii="楷体" w:eastAsia="楷体" w:hAnsi="楷体" w:cs="楷体" w:hint="eastAsia"/>
          <w:b/>
          <w:sz w:val="32"/>
          <w:szCs w:val="28"/>
        </w:rPr>
        <w:t>（二）业主单位</w:t>
      </w:r>
    </w:p>
    <w:p w14:paraId="617811F2" w14:textId="77777777" w:rsidR="003C2D08" w:rsidRPr="003C4AA7" w:rsidRDefault="003C2D08" w:rsidP="003C2D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28"/>
        </w:rPr>
      </w:pPr>
      <w:r w:rsidRPr="003C4AA7">
        <w:rPr>
          <w:rFonts w:ascii="仿宋" w:eastAsia="仿宋" w:hAnsi="仿宋" w:cs="仿宋" w:hint="eastAsia"/>
          <w:sz w:val="32"/>
          <w:szCs w:val="28"/>
        </w:rPr>
        <w:t>福州市长乐区“智慧长乐”管理服务中心</w:t>
      </w:r>
    </w:p>
    <w:p w14:paraId="56555A56" w14:textId="77777777" w:rsidR="003C2D08" w:rsidRPr="003C4AA7" w:rsidRDefault="003C2D08" w:rsidP="003C2D08">
      <w:pPr>
        <w:spacing w:line="560" w:lineRule="exact"/>
        <w:ind w:firstLineChars="200" w:firstLine="643"/>
        <w:rPr>
          <w:rFonts w:ascii="楷体" w:eastAsia="楷体" w:hAnsi="楷体" w:cs="楷体"/>
          <w:b/>
          <w:sz w:val="32"/>
          <w:szCs w:val="28"/>
        </w:rPr>
      </w:pPr>
      <w:r w:rsidRPr="003C4AA7">
        <w:rPr>
          <w:rFonts w:ascii="楷体" w:eastAsia="楷体" w:hAnsi="楷体" w:cs="楷体" w:hint="eastAsia"/>
          <w:b/>
          <w:sz w:val="32"/>
          <w:szCs w:val="28"/>
        </w:rPr>
        <w:t>（三）项目背景</w:t>
      </w:r>
    </w:p>
    <w:p w14:paraId="237784E3" w14:textId="77777777" w:rsidR="003C2D08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3C4AA7">
        <w:rPr>
          <w:rFonts w:ascii="仿宋" w:eastAsia="仿宋" w:hAnsi="仿宋" w:cs="仿宋" w:hint="eastAsia"/>
          <w:sz w:val="32"/>
          <w:szCs w:val="28"/>
        </w:rPr>
        <w:t>为构建“零疫情”的基层防线，福州市长乐区将党建引领基层社会治理与“无疫小区”创建专项行动有机结合，区直机关各级党组织以“党徽护航</w:t>
      </w:r>
      <w:r w:rsidRPr="003C4AA7">
        <w:rPr>
          <w:rFonts w:ascii="仿宋" w:eastAsia="仿宋" w:hAnsi="仿宋" w:cs="仿宋"/>
          <w:sz w:val="32"/>
          <w:szCs w:val="28"/>
        </w:rPr>
        <w:t xml:space="preserve"> </w:t>
      </w:r>
      <w:r w:rsidRPr="003C4AA7">
        <w:rPr>
          <w:rFonts w:ascii="仿宋" w:eastAsia="仿宋" w:hAnsi="仿宋" w:cs="仿宋" w:hint="eastAsia"/>
          <w:sz w:val="32"/>
          <w:szCs w:val="28"/>
        </w:rPr>
        <w:t>无</w:t>
      </w:r>
      <w:proofErr w:type="gramStart"/>
      <w:r w:rsidRPr="003C4AA7">
        <w:rPr>
          <w:rFonts w:ascii="仿宋" w:eastAsia="仿宋" w:hAnsi="仿宋" w:cs="仿宋" w:hint="eastAsia"/>
          <w:sz w:val="32"/>
          <w:szCs w:val="28"/>
        </w:rPr>
        <w:t>疫</w:t>
      </w:r>
      <w:proofErr w:type="gramEnd"/>
      <w:r w:rsidRPr="003C4AA7">
        <w:rPr>
          <w:rFonts w:ascii="仿宋" w:eastAsia="仿宋" w:hAnsi="仿宋" w:cs="仿宋" w:hint="eastAsia"/>
          <w:sz w:val="32"/>
          <w:szCs w:val="28"/>
        </w:rPr>
        <w:t>小区”主题党日活动为载体，引导广大机关党员干部下沉一线，充分利用大数据技术手段，辅助充实社区防疫队伍，为打赢疫情防控战持续注入力量。</w:t>
      </w:r>
    </w:p>
    <w:p w14:paraId="3B31C4AB" w14:textId="77777777" w:rsidR="003C2D08" w:rsidRPr="005E468D" w:rsidRDefault="003C2D08" w:rsidP="003C2D08">
      <w:pPr>
        <w:spacing w:line="560" w:lineRule="exact"/>
        <w:rPr>
          <w:rFonts w:ascii="仿宋" w:eastAsia="仿宋" w:hAnsi="仿宋" w:cs="仿宋"/>
          <w:sz w:val="32"/>
          <w:szCs w:val="28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二、项目需求分析</w:t>
      </w:r>
    </w:p>
    <w:p w14:paraId="7F52A38B" w14:textId="77777777" w:rsidR="003C2D08" w:rsidRDefault="003C2D08" w:rsidP="003C2D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28"/>
        </w:rPr>
      </w:pPr>
      <w:r w:rsidRPr="00083847">
        <w:rPr>
          <w:rFonts w:ascii="仿宋" w:eastAsia="仿宋" w:hAnsi="仿宋" w:cs="仿宋" w:hint="eastAsia"/>
          <w:sz w:val="32"/>
          <w:szCs w:val="28"/>
        </w:rPr>
        <w:t>我区在党建引领</w:t>
      </w:r>
      <w:r w:rsidRPr="00083847">
        <w:rPr>
          <w:rFonts w:ascii="仿宋" w:eastAsia="仿宋" w:hAnsi="仿宋" w:cs="仿宋"/>
          <w:sz w:val="32"/>
          <w:szCs w:val="28"/>
        </w:rPr>
        <w:t>"</w:t>
      </w:r>
      <w:r w:rsidRPr="00083847">
        <w:rPr>
          <w:rFonts w:ascii="仿宋" w:eastAsia="仿宋" w:hAnsi="仿宋" w:cs="仿宋" w:hint="eastAsia"/>
          <w:sz w:val="32"/>
          <w:szCs w:val="28"/>
        </w:rPr>
        <w:t>无</w:t>
      </w:r>
      <w:proofErr w:type="gramStart"/>
      <w:r w:rsidRPr="00083847">
        <w:rPr>
          <w:rFonts w:ascii="仿宋" w:eastAsia="仿宋" w:hAnsi="仿宋" w:cs="仿宋" w:hint="eastAsia"/>
          <w:sz w:val="32"/>
          <w:szCs w:val="28"/>
        </w:rPr>
        <w:t>疫</w:t>
      </w:r>
      <w:proofErr w:type="gramEnd"/>
      <w:r w:rsidRPr="00083847">
        <w:rPr>
          <w:rFonts w:ascii="仿宋" w:eastAsia="仿宋" w:hAnsi="仿宋" w:cs="仿宋" w:hint="eastAsia"/>
          <w:sz w:val="32"/>
          <w:szCs w:val="28"/>
        </w:rPr>
        <w:t>小区</w:t>
      </w:r>
      <w:r w:rsidRPr="00083847">
        <w:rPr>
          <w:rFonts w:ascii="仿宋" w:eastAsia="仿宋" w:hAnsi="仿宋" w:cs="仿宋"/>
          <w:sz w:val="32"/>
          <w:szCs w:val="28"/>
        </w:rPr>
        <w:t>"</w:t>
      </w:r>
      <w:r w:rsidRPr="00083847">
        <w:rPr>
          <w:rFonts w:ascii="仿宋" w:eastAsia="仿宋" w:hAnsi="仿宋" w:cs="仿宋" w:hint="eastAsia"/>
          <w:sz w:val="32"/>
          <w:szCs w:val="28"/>
        </w:rPr>
        <w:t>创建专项行动中持续开展</w:t>
      </w:r>
      <w:r w:rsidRPr="00083847">
        <w:rPr>
          <w:rFonts w:ascii="仿宋" w:eastAsia="仿宋" w:hAnsi="仿宋" w:cs="仿宋"/>
          <w:sz w:val="32"/>
          <w:szCs w:val="28"/>
        </w:rPr>
        <w:t>"</w:t>
      </w:r>
      <w:r w:rsidRPr="00083847">
        <w:rPr>
          <w:rFonts w:ascii="仿宋" w:eastAsia="仿宋" w:hAnsi="仿宋" w:cs="仿宋" w:hint="eastAsia"/>
          <w:sz w:val="32"/>
          <w:szCs w:val="28"/>
        </w:rPr>
        <w:t>敲门行动</w:t>
      </w:r>
      <w:r w:rsidRPr="00083847">
        <w:rPr>
          <w:rFonts w:ascii="仿宋" w:eastAsia="仿宋" w:hAnsi="仿宋" w:cs="仿宋"/>
          <w:sz w:val="32"/>
          <w:szCs w:val="28"/>
        </w:rPr>
        <w:t>"</w:t>
      </w:r>
      <w:r w:rsidRPr="00083847">
        <w:rPr>
          <w:rFonts w:ascii="仿宋" w:eastAsia="仿宋" w:hAnsi="仿宋" w:cs="仿宋" w:hint="eastAsia"/>
          <w:sz w:val="32"/>
          <w:szCs w:val="28"/>
        </w:rPr>
        <w:t>，进行全员摸排并登记造册，形成了较为详实的常住人口相关信息资料。为了充分利用人员摸排成果，拟建设长乐区常住人口信息大数据管理平台，通过导入摸排数据，并实行动态更新维护，建立和完善相关信息的快捷搜索查询、分类、统计等功能，</w:t>
      </w:r>
      <w:r w:rsidRPr="00083847">
        <w:rPr>
          <w:rFonts w:ascii="仿宋" w:eastAsia="仿宋" w:hAnsi="仿宋" w:cs="仿宋" w:hint="eastAsia"/>
          <w:sz w:val="32"/>
          <w:szCs w:val="28"/>
        </w:rPr>
        <w:lastRenderedPageBreak/>
        <w:t>实现区、乡镇（街道）、村（社区）三级辖区常住人口管理数字化、信息化，提高基层治理服务质效。</w:t>
      </w:r>
    </w:p>
    <w:p w14:paraId="2058FA05" w14:textId="77777777" w:rsidR="003C2D08" w:rsidRPr="003C4AA7" w:rsidRDefault="003C2D08" w:rsidP="003C2D08">
      <w:pPr>
        <w:spacing w:line="560" w:lineRule="exact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  <w:r w:rsidRPr="003C4AA7">
        <w:rPr>
          <w:rFonts w:ascii="楷体" w:eastAsia="楷体" w:hAnsi="楷体" w:cs="楷体" w:hint="eastAsia"/>
          <w:b/>
          <w:sz w:val="32"/>
          <w:szCs w:val="32"/>
        </w:rPr>
        <w:t>（一）建设长乐区常住人口信息大数据管理平台</w:t>
      </w:r>
    </w:p>
    <w:p w14:paraId="107C424C" w14:textId="77777777" w:rsidR="003C2D08" w:rsidRDefault="003C2D08" w:rsidP="003C2D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3C4AA7">
        <w:rPr>
          <w:rFonts w:ascii="仿宋" w:eastAsia="仿宋" w:hAnsi="仿宋" w:cs="仿宋" w:hint="eastAsia"/>
          <w:sz w:val="32"/>
          <w:szCs w:val="32"/>
        </w:rPr>
        <w:t>平台功能如下：</w:t>
      </w:r>
    </w:p>
    <w:p w14:paraId="0A082518" w14:textId="77777777" w:rsidR="003C2D08" w:rsidRPr="00083847" w:rsidRDefault="003C2D08" w:rsidP="003C2D08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Pr="003C4AA7">
        <w:rPr>
          <w:rFonts w:ascii="宋体" w:eastAsia="宋体" w:hAnsi="宋体" w:cs="宋体" w:hint="eastAsia"/>
          <w:b/>
          <w:sz w:val="32"/>
          <w:szCs w:val="32"/>
        </w:rPr>
        <w:t>组织管理</w:t>
      </w:r>
    </w:p>
    <w:p w14:paraId="7583C822" w14:textId="77777777" w:rsidR="003C2D08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811CEC">
        <w:rPr>
          <w:rFonts w:ascii="仿宋" w:eastAsia="仿宋" w:hAnsi="仿宋" w:cs="仿宋" w:hint="eastAsia"/>
          <w:sz w:val="32"/>
          <w:szCs w:val="28"/>
        </w:rPr>
        <w:t>包括组织管理、操作员管理、部门管理和职务管理</w:t>
      </w:r>
      <w:r>
        <w:rPr>
          <w:rFonts w:ascii="仿宋" w:eastAsia="仿宋" w:hAnsi="仿宋" w:cs="仿宋" w:hint="eastAsia"/>
          <w:sz w:val="32"/>
          <w:szCs w:val="28"/>
        </w:rPr>
        <w:t>。</w:t>
      </w:r>
    </w:p>
    <w:p w14:paraId="5BA1A5F4" w14:textId="77777777" w:rsidR="003C2D08" w:rsidRPr="007D4A7C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5A59EF">
        <w:rPr>
          <w:rFonts w:ascii="仿宋" w:eastAsia="仿宋" w:hAnsi="仿宋" w:cs="仿宋" w:hint="eastAsia"/>
          <w:sz w:val="32"/>
          <w:szCs w:val="28"/>
        </w:rPr>
        <w:t>组织管理：支持区</w:t>
      </w:r>
      <w:r w:rsidRPr="007D4A7C">
        <w:rPr>
          <w:rFonts w:ascii="仿宋" w:eastAsia="仿宋" w:hAnsi="仿宋" w:cs="仿宋" w:hint="eastAsia"/>
          <w:sz w:val="32"/>
          <w:szCs w:val="28"/>
        </w:rPr>
        <w:t>级、乡镇（街道）和村居三级组织的管理，支持列表浏览、筛查、创建、编辑和启用禁用等操作。</w:t>
      </w:r>
    </w:p>
    <w:p w14:paraId="6368672B" w14:textId="77777777" w:rsidR="003C2D08" w:rsidRPr="007D4A7C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 w:hint="eastAsia"/>
          <w:sz w:val="32"/>
          <w:szCs w:val="28"/>
        </w:rPr>
        <w:t>操作员管理：创建各级组织的操作员账号，关联到管理后台的账号，支持单个账号新增与多个账号批量导入。</w:t>
      </w:r>
    </w:p>
    <w:p w14:paraId="374ABB2E" w14:textId="77777777" w:rsidR="003C2D08" w:rsidRPr="007D4A7C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/>
          <w:sz w:val="32"/>
          <w:szCs w:val="28"/>
        </w:rPr>
        <w:t>部门管理</w:t>
      </w:r>
      <w:r w:rsidRPr="007D4A7C">
        <w:rPr>
          <w:rFonts w:ascii="仿宋" w:eastAsia="仿宋" w:hAnsi="仿宋" w:cs="仿宋" w:hint="eastAsia"/>
          <w:sz w:val="32"/>
          <w:szCs w:val="28"/>
        </w:rPr>
        <w:t>：支持区级、乡镇（街道）和村居三级组织下的部门创建、删除和导出等功能。</w:t>
      </w:r>
    </w:p>
    <w:p w14:paraId="48FBB664" w14:textId="77777777" w:rsidR="003C2D08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/>
          <w:sz w:val="32"/>
          <w:szCs w:val="28"/>
        </w:rPr>
        <w:t>职务管理</w:t>
      </w:r>
      <w:r w:rsidRPr="007D4A7C">
        <w:rPr>
          <w:rFonts w:ascii="仿宋" w:eastAsia="仿宋" w:hAnsi="仿宋" w:cs="仿宋" w:hint="eastAsia"/>
          <w:sz w:val="32"/>
          <w:szCs w:val="28"/>
        </w:rPr>
        <w:t>：支持区级、乡镇（街道）和村居三级组织部门下的职务创建、删除和导出等功能。</w:t>
      </w:r>
    </w:p>
    <w:p w14:paraId="7B90FCA1" w14:textId="77777777" w:rsidR="003C2D08" w:rsidRPr="00083847" w:rsidRDefault="003C2D08" w:rsidP="003C2D08">
      <w:pPr>
        <w:spacing w:line="560" w:lineRule="exact"/>
        <w:ind w:firstLineChars="193" w:firstLine="620"/>
        <w:rPr>
          <w:rFonts w:ascii="仿宋" w:eastAsia="仿宋" w:hAnsi="仿宋" w:cs="仿宋"/>
          <w:b/>
          <w:bCs/>
          <w:sz w:val="32"/>
          <w:szCs w:val="28"/>
        </w:rPr>
      </w:pPr>
      <w:r w:rsidRPr="00083847">
        <w:rPr>
          <w:rFonts w:ascii="仿宋" w:eastAsia="仿宋" w:hAnsi="仿宋" w:cs="仿宋" w:hint="eastAsia"/>
          <w:b/>
          <w:bCs/>
          <w:sz w:val="32"/>
          <w:szCs w:val="28"/>
        </w:rPr>
        <w:t>2</w:t>
      </w:r>
      <w:r w:rsidRPr="00083847">
        <w:rPr>
          <w:rFonts w:ascii="仿宋" w:eastAsia="仿宋" w:hAnsi="仿宋" w:cs="仿宋"/>
          <w:b/>
          <w:bCs/>
          <w:sz w:val="32"/>
          <w:szCs w:val="28"/>
        </w:rPr>
        <w:t>.</w:t>
      </w:r>
      <w:r w:rsidRPr="00083847">
        <w:rPr>
          <w:rFonts w:ascii="宋体" w:eastAsia="宋体" w:hAnsi="宋体" w:cs="宋体" w:hint="eastAsia"/>
          <w:b/>
          <w:bCs/>
          <w:sz w:val="32"/>
          <w:szCs w:val="32"/>
        </w:rPr>
        <w:t>权限管理</w:t>
      </w:r>
    </w:p>
    <w:p w14:paraId="0438B8AF" w14:textId="77777777" w:rsidR="003C2D08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 w:hint="eastAsia"/>
          <w:sz w:val="32"/>
          <w:szCs w:val="28"/>
        </w:rPr>
        <w:t>平台支持各乡镇（街道）、各村（社区）权限账号的创建，各级组织人员账号可以查询所属组织的疫情数据情况，支持账号属地内信息的增删</w:t>
      </w:r>
      <w:proofErr w:type="gramStart"/>
      <w:r w:rsidRPr="007D4A7C">
        <w:rPr>
          <w:rFonts w:ascii="仿宋" w:eastAsia="仿宋" w:hAnsi="仿宋" w:cs="仿宋" w:hint="eastAsia"/>
          <w:sz w:val="32"/>
          <w:szCs w:val="28"/>
        </w:rPr>
        <w:t>改查以及</w:t>
      </w:r>
      <w:proofErr w:type="gramEnd"/>
      <w:r w:rsidRPr="007D4A7C">
        <w:rPr>
          <w:rFonts w:ascii="仿宋" w:eastAsia="仿宋" w:hAnsi="仿宋" w:cs="仿宋" w:hint="eastAsia"/>
          <w:sz w:val="32"/>
          <w:szCs w:val="28"/>
        </w:rPr>
        <w:t>批量导入导出的操作</w:t>
      </w:r>
      <w:r>
        <w:rPr>
          <w:rFonts w:ascii="仿宋" w:eastAsia="仿宋" w:hAnsi="仿宋" w:cs="仿宋" w:hint="eastAsia"/>
          <w:sz w:val="32"/>
          <w:szCs w:val="28"/>
        </w:rPr>
        <w:t>。</w:t>
      </w:r>
    </w:p>
    <w:p w14:paraId="0F11BF5C" w14:textId="77777777" w:rsidR="003C2D08" w:rsidRPr="00083847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28"/>
        </w:rPr>
        <w:t>3</w:t>
      </w:r>
      <w:r>
        <w:rPr>
          <w:rFonts w:ascii="仿宋" w:eastAsia="仿宋" w:hAnsi="仿宋" w:cs="仿宋"/>
          <w:sz w:val="32"/>
          <w:szCs w:val="28"/>
        </w:rPr>
        <w:t>.</w:t>
      </w:r>
      <w:r w:rsidRPr="007D4A7C">
        <w:rPr>
          <w:rFonts w:ascii="宋体" w:eastAsia="宋体" w:hAnsi="宋体" w:cs="宋体" w:hint="eastAsia"/>
          <w:b/>
          <w:sz w:val="32"/>
          <w:szCs w:val="32"/>
        </w:rPr>
        <w:t>疫情大数据管理</w:t>
      </w:r>
    </w:p>
    <w:p w14:paraId="36E6DF39" w14:textId="77777777" w:rsidR="003C2D08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/>
          <w:sz w:val="32"/>
          <w:szCs w:val="28"/>
        </w:rPr>
        <w:t>整合长乐区各乡镇</w:t>
      </w:r>
      <w:r w:rsidRPr="007D4A7C">
        <w:rPr>
          <w:rFonts w:ascii="仿宋" w:eastAsia="仿宋" w:hAnsi="仿宋" w:cs="仿宋" w:hint="eastAsia"/>
          <w:sz w:val="32"/>
          <w:szCs w:val="28"/>
        </w:rPr>
        <w:t>（街道）</w:t>
      </w:r>
      <w:r w:rsidRPr="007D4A7C">
        <w:rPr>
          <w:rFonts w:ascii="仿宋" w:eastAsia="仿宋" w:hAnsi="仿宋" w:cs="仿宋"/>
          <w:sz w:val="32"/>
          <w:szCs w:val="28"/>
        </w:rPr>
        <w:t>无</w:t>
      </w:r>
      <w:proofErr w:type="gramStart"/>
      <w:r w:rsidRPr="007D4A7C">
        <w:rPr>
          <w:rFonts w:ascii="仿宋" w:eastAsia="仿宋" w:hAnsi="仿宋" w:cs="仿宋"/>
          <w:sz w:val="32"/>
          <w:szCs w:val="28"/>
        </w:rPr>
        <w:t>疫</w:t>
      </w:r>
      <w:proofErr w:type="gramEnd"/>
      <w:r w:rsidRPr="007D4A7C">
        <w:rPr>
          <w:rFonts w:ascii="仿宋" w:eastAsia="仿宋" w:hAnsi="仿宋" w:cs="仿宋"/>
          <w:sz w:val="32"/>
          <w:szCs w:val="28"/>
        </w:rPr>
        <w:t>小区人员摸排</w:t>
      </w:r>
      <w:r w:rsidRPr="007D4A7C">
        <w:rPr>
          <w:rFonts w:ascii="仿宋" w:eastAsia="仿宋" w:hAnsi="仿宋" w:cs="仿宋" w:hint="eastAsia"/>
          <w:sz w:val="32"/>
          <w:szCs w:val="28"/>
        </w:rPr>
        <w:t>表、长乐区核酸</w:t>
      </w:r>
      <w:proofErr w:type="gramStart"/>
      <w:r w:rsidRPr="007D4A7C">
        <w:rPr>
          <w:rFonts w:ascii="仿宋" w:eastAsia="仿宋" w:hAnsi="仿宋" w:cs="仿宋" w:hint="eastAsia"/>
          <w:sz w:val="32"/>
          <w:szCs w:val="28"/>
        </w:rPr>
        <w:t>检测样表和</w:t>
      </w:r>
      <w:proofErr w:type="gramEnd"/>
      <w:r w:rsidRPr="007D4A7C">
        <w:rPr>
          <w:rFonts w:ascii="仿宋" w:eastAsia="仿宋" w:hAnsi="仿宋" w:cs="仿宋" w:hint="eastAsia"/>
          <w:sz w:val="32"/>
          <w:szCs w:val="28"/>
        </w:rPr>
        <w:t>长乐区疫苗接种样表，形成本平台无</w:t>
      </w:r>
      <w:proofErr w:type="gramStart"/>
      <w:r w:rsidRPr="007D4A7C">
        <w:rPr>
          <w:rFonts w:ascii="仿宋" w:eastAsia="仿宋" w:hAnsi="仿宋" w:cs="仿宋" w:hint="eastAsia"/>
          <w:sz w:val="32"/>
          <w:szCs w:val="28"/>
        </w:rPr>
        <w:t>疫</w:t>
      </w:r>
      <w:proofErr w:type="gramEnd"/>
      <w:r w:rsidRPr="007D4A7C">
        <w:rPr>
          <w:rFonts w:ascii="仿宋" w:eastAsia="仿宋" w:hAnsi="仿宋" w:cs="仿宋" w:hint="eastAsia"/>
          <w:sz w:val="32"/>
          <w:szCs w:val="28"/>
        </w:rPr>
        <w:t>小区大数据分析表为平台基础数据库表，表字</w:t>
      </w:r>
      <w:proofErr w:type="gramStart"/>
      <w:r w:rsidRPr="007D4A7C">
        <w:rPr>
          <w:rFonts w:ascii="仿宋" w:eastAsia="仿宋" w:hAnsi="仿宋" w:cs="仿宋" w:hint="eastAsia"/>
          <w:sz w:val="32"/>
          <w:szCs w:val="28"/>
        </w:rPr>
        <w:t>段信息</w:t>
      </w:r>
      <w:proofErr w:type="gramEnd"/>
      <w:r w:rsidRPr="007D4A7C">
        <w:rPr>
          <w:rFonts w:ascii="仿宋" w:eastAsia="仿宋" w:hAnsi="仿宋" w:cs="仿宋" w:hint="eastAsia"/>
          <w:sz w:val="32"/>
          <w:szCs w:val="28"/>
        </w:rPr>
        <w:t>有序号、乡镇（街道）、</w:t>
      </w:r>
      <w:r w:rsidRPr="007D4A7C">
        <w:rPr>
          <w:rFonts w:ascii="仿宋" w:eastAsia="仿宋" w:hAnsi="仿宋" w:cs="仿宋" w:hint="eastAsia"/>
          <w:sz w:val="32"/>
          <w:szCs w:val="28"/>
        </w:rPr>
        <w:lastRenderedPageBreak/>
        <w:t>村</w:t>
      </w:r>
      <w:r w:rsidRPr="007D4A7C">
        <w:rPr>
          <w:rFonts w:ascii="仿宋" w:eastAsia="仿宋" w:hAnsi="仿宋" w:cs="仿宋"/>
          <w:sz w:val="32"/>
          <w:szCs w:val="28"/>
        </w:rPr>
        <w:t>/社区、姓名、性别、证件类型、证件号、是否为常住人口、户籍地、居住地、是否为租户、单位（从业情况）、人群分类、联系电话、出生日期、年龄、是否为60岁</w:t>
      </w:r>
      <w:r w:rsidRPr="007D4A7C">
        <w:rPr>
          <w:rFonts w:ascii="仿宋" w:eastAsia="仿宋" w:hAnsi="仿宋" w:cs="仿宋" w:hint="eastAsia"/>
          <w:sz w:val="32"/>
          <w:szCs w:val="28"/>
        </w:rPr>
        <w:t>、疫苗接种情况、接种单位、接种针次、接种日期、是否做过核酸检测、最后一次核酸检测时间、检测结果和采样点名称</w:t>
      </w:r>
      <w:r w:rsidRPr="007D4A7C">
        <w:rPr>
          <w:rFonts w:ascii="仿宋" w:eastAsia="仿宋" w:hAnsi="仿宋" w:cs="仿宋"/>
          <w:sz w:val="32"/>
          <w:szCs w:val="28"/>
        </w:rPr>
        <w:t>等</w:t>
      </w:r>
      <w:r>
        <w:rPr>
          <w:rFonts w:ascii="仿宋" w:eastAsia="仿宋" w:hAnsi="仿宋" w:cs="仿宋" w:hint="eastAsia"/>
          <w:sz w:val="32"/>
          <w:szCs w:val="28"/>
        </w:rPr>
        <w:t>。</w:t>
      </w:r>
    </w:p>
    <w:p w14:paraId="520E6D64" w14:textId="77777777" w:rsidR="003C2D08" w:rsidRPr="007D4A7C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 w:hint="eastAsia"/>
          <w:sz w:val="32"/>
          <w:szCs w:val="28"/>
        </w:rPr>
        <w:t>统一</w:t>
      </w:r>
      <w:proofErr w:type="gramStart"/>
      <w:r w:rsidRPr="007D4A7C">
        <w:rPr>
          <w:rFonts w:ascii="仿宋" w:eastAsia="仿宋" w:hAnsi="仿宋" w:cs="仿宋" w:hint="eastAsia"/>
          <w:sz w:val="32"/>
          <w:szCs w:val="28"/>
        </w:rPr>
        <w:t>展示长</w:t>
      </w:r>
      <w:proofErr w:type="gramEnd"/>
      <w:r w:rsidRPr="007D4A7C">
        <w:rPr>
          <w:rFonts w:ascii="仿宋" w:eastAsia="仿宋" w:hAnsi="仿宋" w:cs="仿宋" w:hint="eastAsia"/>
          <w:sz w:val="32"/>
          <w:szCs w:val="28"/>
        </w:rPr>
        <w:t>乐区无</w:t>
      </w:r>
      <w:proofErr w:type="gramStart"/>
      <w:r w:rsidRPr="007D4A7C">
        <w:rPr>
          <w:rFonts w:ascii="仿宋" w:eastAsia="仿宋" w:hAnsi="仿宋" w:cs="仿宋" w:hint="eastAsia"/>
          <w:sz w:val="32"/>
          <w:szCs w:val="28"/>
        </w:rPr>
        <w:t>疫</w:t>
      </w:r>
      <w:proofErr w:type="gramEnd"/>
      <w:r w:rsidRPr="007D4A7C">
        <w:rPr>
          <w:rFonts w:ascii="仿宋" w:eastAsia="仿宋" w:hAnsi="仿宋" w:cs="仿宋" w:hint="eastAsia"/>
          <w:sz w:val="32"/>
          <w:szCs w:val="28"/>
        </w:rPr>
        <w:t>小区大数据分析表全部数据，支持姓名、身份证号、住址、电话、职业等字段进行数据快捷搜索查询，支持查询导出、批量导出功能。</w:t>
      </w:r>
    </w:p>
    <w:p w14:paraId="0E876D72" w14:textId="77777777" w:rsidR="003C2D08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 w:hint="eastAsia"/>
          <w:sz w:val="32"/>
          <w:szCs w:val="28"/>
        </w:rPr>
        <w:t>各级组织账号可以进行数据导入来更新数据</w:t>
      </w:r>
      <w:r w:rsidRPr="007D4A7C">
        <w:rPr>
          <w:rFonts w:ascii="仿宋" w:eastAsia="仿宋" w:hAnsi="仿宋" w:cs="仿宋"/>
          <w:sz w:val="32"/>
          <w:szCs w:val="28"/>
        </w:rPr>
        <w:t>,</w:t>
      </w:r>
      <w:r w:rsidRPr="007D4A7C">
        <w:rPr>
          <w:rFonts w:ascii="仿宋" w:eastAsia="仿宋" w:hAnsi="仿宋" w:cs="仿宋" w:hint="eastAsia"/>
          <w:sz w:val="32"/>
          <w:szCs w:val="28"/>
        </w:rPr>
        <w:t>更新方式分新增和修改，系统支持单个人员新增和以表格导入形式进行批量人员信息新增，各级管理员可以对对应信息进行编辑修改</w:t>
      </w:r>
      <w:r>
        <w:rPr>
          <w:rFonts w:ascii="仿宋" w:eastAsia="仿宋" w:hAnsi="仿宋" w:cs="仿宋" w:hint="eastAsia"/>
          <w:sz w:val="32"/>
          <w:szCs w:val="28"/>
        </w:rPr>
        <w:t>。</w:t>
      </w:r>
    </w:p>
    <w:p w14:paraId="7C7E7944" w14:textId="77777777" w:rsidR="003C2D08" w:rsidRPr="00083847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>
        <w:rPr>
          <w:rFonts w:ascii="仿宋" w:eastAsia="仿宋" w:hAnsi="仿宋" w:cs="仿宋"/>
          <w:sz w:val="32"/>
          <w:szCs w:val="28"/>
        </w:rPr>
        <w:t>4.</w:t>
      </w:r>
      <w:r w:rsidRPr="007D4A7C">
        <w:rPr>
          <w:rFonts w:ascii="宋体" w:eastAsia="宋体" w:hAnsi="宋体" w:cs="宋体" w:hint="eastAsia"/>
          <w:b/>
          <w:sz w:val="32"/>
          <w:szCs w:val="32"/>
        </w:rPr>
        <w:t>统计分析</w:t>
      </w:r>
    </w:p>
    <w:p w14:paraId="1AFF1127" w14:textId="77777777" w:rsidR="003C2D08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/>
          <w:sz w:val="32"/>
          <w:szCs w:val="28"/>
        </w:rPr>
        <w:t>统计分析，形成包括对地区、职业、疫苗接种情况和人群的统计图表分析，准确知晓60岁以上人员疫苗接种和核酸检测情况，方便工作人员对这类人员及时通知到位；也对易跨省活动的职业人员情况及时掌握，防止疫情的不可控发生。</w:t>
      </w:r>
    </w:p>
    <w:p w14:paraId="4641CAED" w14:textId="77777777" w:rsidR="003C2D08" w:rsidRPr="00083847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28"/>
        </w:rPr>
        <w:t>5</w:t>
      </w:r>
      <w:r>
        <w:rPr>
          <w:rFonts w:ascii="仿宋" w:eastAsia="仿宋" w:hAnsi="仿宋" w:cs="仿宋"/>
          <w:sz w:val="32"/>
          <w:szCs w:val="28"/>
        </w:rPr>
        <w:t>.</w:t>
      </w:r>
      <w:r w:rsidRPr="007D4A7C">
        <w:rPr>
          <w:rFonts w:ascii="宋体" w:eastAsia="宋体" w:hAnsi="宋体" w:cs="宋体" w:hint="eastAsia"/>
          <w:b/>
          <w:sz w:val="32"/>
          <w:szCs w:val="32"/>
        </w:rPr>
        <w:t>安全管理</w:t>
      </w:r>
    </w:p>
    <w:p w14:paraId="6512C40E" w14:textId="77777777" w:rsidR="003C2D08" w:rsidRPr="007D4A7C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/>
          <w:sz w:val="32"/>
          <w:szCs w:val="28"/>
        </w:rPr>
        <w:t>对网站的账号和权限进行管理与维护。包括浏览、新增、修改、删除管理员账号，查询、新增、修改、删除角色。</w:t>
      </w:r>
    </w:p>
    <w:p w14:paraId="1BF844C0" w14:textId="77777777" w:rsidR="003C2D08" w:rsidRPr="007D4A7C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bookmarkStart w:id="0" w:name="_Toc419470682"/>
      <w:r w:rsidRPr="007D4A7C">
        <w:rPr>
          <w:rFonts w:ascii="仿宋" w:eastAsia="仿宋" w:hAnsi="仿宋" w:cs="仿宋"/>
          <w:sz w:val="32"/>
          <w:szCs w:val="28"/>
        </w:rPr>
        <w:t>基于角色、权限、账号的安全体系介绍</w:t>
      </w:r>
      <w:bookmarkEnd w:id="0"/>
      <w:r w:rsidRPr="007D4A7C">
        <w:rPr>
          <w:rFonts w:ascii="仿宋" w:eastAsia="仿宋" w:hAnsi="仿宋" w:cs="仿宋"/>
          <w:sz w:val="32"/>
          <w:szCs w:val="28"/>
        </w:rPr>
        <w:t>：</w:t>
      </w:r>
    </w:p>
    <w:p w14:paraId="1E72304D" w14:textId="77777777" w:rsidR="003C2D08" w:rsidRPr="007D4A7C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/>
          <w:sz w:val="32"/>
          <w:szCs w:val="28"/>
        </w:rPr>
        <w:t>账号：是用于登录到系统中的账号，登录时需要账号和</w:t>
      </w:r>
      <w:proofErr w:type="gramStart"/>
      <w:r w:rsidRPr="007D4A7C">
        <w:rPr>
          <w:rFonts w:ascii="仿宋" w:eastAsia="仿宋" w:hAnsi="仿宋" w:cs="仿宋"/>
          <w:sz w:val="32"/>
          <w:szCs w:val="28"/>
        </w:rPr>
        <w:t>口今进行</w:t>
      </w:r>
      <w:proofErr w:type="gramEnd"/>
      <w:r w:rsidRPr="007D4A7C">
        <w:rPr>
          <w:rFonts w:ascii="仿宋" w:eastAsia="仿宋" w:hAnsi="仿宋" w:cs="仿宋"/>
          <w:sz w:val="32"/>
          <w:szCs w:val="28"/>
        </w:rPr>
        <w:t>认证，认证成功后才能进入到系统中。</w:t>
      </w:r>
    </w:p>
    <w:p w14:paraId="1DB3B671" w14:textId="77777777" w:rsidR="003C2D08" w:rsidRPr="007D4A7C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/>
          <w:sz w:val="32"/>
          <w:szCs w:val="28"/>
        </w:rPr>
        <w:lastRenderedPageBreak/>
        <w:t>权限：就是对某种资源的操作（查询、增加、修改、删除等）权限。</w:t>
      </w:r>
    </w:p>
    <w:p w14:paraId="126AD6EF" w14:textId="77777777" w:rsidR="003C2D08" w:rsidRPr="007D4A7C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/>
          <w:sz w:val="32"/>
          <w:szCs w:val="28"/>
        </w:rPr>
        <w:t>角色：就是将多种权限授权给角色。就</w:t>
      </w:r>
      <w:proofErr w:type="gramStart"/>
      <w:r w:rsidRPr="007D4A7C">
        <w:rPr>
          <w:rFonts w:ascii="仿宋" w:eastAsia="仿宋" w:hAnsi="仿宋" w:cs="仿宋"/>
          <w:sz w:val="32"/>
          <w:szCs w:val="28"/>
        </w:rPr>
        <w:t>如现实</w:t>
      </w:r>
      <w:proofErr w:type="gramEnd"/>
      <w:r w:rsidRPr="007D4A7C">
        <w:rPr>
          <w:rFonts w:ascii="仿宋" w:eastAsia="仿宋" w:hAnsi="仿宋" w:cs="仿宋"/>
          <w:sz w:val="32"/>
          <w:szCs w:val="28"/>
        </w:rPr>
        <w:t>生活中的职位（岗位），特定的角色只会分配置到相应的权限。在创建账号时，需要指定这个账号分配的角色。这样就可以划分每个账户对网站有不同的操作权限。</w:t>
      </w:r>
    </w:p>
    <w:p w14:paraId="27C4460C" w14:textId="77777777" w:rsidR="003C2D08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/>
          <w:sz w:val="32"/>
          <w:szCs w:val="28"/>
        </w:rPr>
        <w:t>操作日志：平台对各个账号的操作时间、操作内容进行记录。</w:t>
      </w:r>
    </w:p>
    <w:p w14:paraId="2FC00F2E" w14:textId="77777777" w:rsidR="003C2D08" w:rsidRPr="00083847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28"/>
        </w:rPr>
        <w:t>6</w:t>
      </w:r>
      <w:r>
        <w:rPr>
          <w:rFonts w:ascii="仿宋" w:eastAsia="仿宋" w:hAnsi="仿宋" w:cs="仿宋"/>
          <w:sz w:val="32"/>
          <w:szCs w:val="28"/>
        </w:rPr>
        <w:t>.</w:t>
      </w:r>
      <w:r w:rsidRPr="007D4A7C">
        <w:rPr>
          <w:rFonts w:ascii="宋体" w:eastAsia="宋体" w:hAnsi="宋体" w:cs="宋体" w:hint="eastAsia"/>
          <w:b/>
          <w:sz w:val="32"/>
          <w:szCs w:val="32"/>
        </w:rPr>
        <w:t>数据对接</w:t>
      </w:r>
    </w:p>
    <w:p w14:paraId="761322DC" w14:textId="77777777" w:rsidR="003C2D08" w:rsidRPr="007D4A7C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 w:hint="eastAsia"/>
          <w:sz w:val="32"/>
          <w:szCs w:val="28"/>
        </w:rPr>
        <w:t>对接并清洗乡镇（街道）无</w:t>
      </w:r>
      <w:proofErr w:type="gramStart"/>
      <w:r w:rsidRPr="007D4A7C">
        <w:rPr>
          <w:rFonts w:ascii="仿宋" w:eastAsia="仿宋" w:hAnsi="仿宋" w:cs="仿宋" w:hint="eastAsia"/>
          <w:sz w:val="32"/>
          <w:szCs w:val="28"/>
        </w:rPr>
        <w:t>疫</w:t>
      </w:r>
      <w:proofErr w:type="gramEnd"/>
      <w:r w:rsidRPr="007D4A7C">
        <w:rPr>
          <w:rFonts w:ascii="仿宋" w:eastAsia="仿宋" w:hAnsi="仿宋" w:cs="仿宋" w:hint="eastAsia"/>
          <w:sz w:val="32"/>
          <w:szCs w:val="28"/>
        </w:rPr>
        <w:t>小区人员摸排、长乐区核酸检测和长乐区疫苗接种等数据。</w:t>
      </w:r>
    </w:p>
    <w:p w14:paraId="572D593E" w14:textId="77777777" w:rsidR="003C2D08" w:rsidRPr="007D4A7C" w:rsidRDefault="003C2D08" w:rsidP="003C2D08">
      <w:pPr>
        <w:spacing w:line="560" w:lineRule="exact"/>
        <w:ind w:firstLineChars="200" w:firstLine="643"/>
        <w:rPr>
          <w:rFonts w:ascii="楷体" w:eastAsia="楷体" w:hAnsi="楷体" w:cs="楷体"/>
          <w:b/>
          <w:sz w:val="32"/>
          <w:szCs w:val="28"/>
        </w:rPr>
      </w:pPr>
      <w:r w:rsidRPr="007D4A7C">
        <w:rPr>
          <w:rFonts w:ascii="楷体" w:eastAsia="楷体" w:hAnsi="楷体" w:cs="楷体" w:hint="eastAsia"/>
          <w:b/>
          <w:sz w:val="32"/>
          <w:szCs w:val="28"/>
        </w:rPr>
        <w:t>（二）提供系统部署</w:t>
      </w:r>
      <w:proofErr w:type="gramStart"/>
      <w:r w:rsidRPr="007D4A7C">
        <w:rPr>
          <w:rFonts w:ascii="楷体" w:eastAsia="楷体" w:hAnsi="楷体" w:cs="楷体" w:hint="eastAsia"/>
          <w:b/>
          <w:sz w:val="32"/>
          <w:szCs w:val="28"/>
        </w:rPr>
        <w:t>云资源</w:t>
      </w:r>
      <w:proofErr w:type="gramEnd"/>
      <w:r w:rsidRPr="007D4A7C">
        <w:rPr>
          <w:rFonts w:ascii="楷体" w:eastAsia="楷体" w:hAnsi="楷体" w:cs="楷体" w:hint="eastAsia"/>
          <w:b/>
          <w:sz w:val="32"/>
          <w:szCs w:val="28"/>
        </w:rPr>
        <w:t>服务</w:t>
      </w:r>
    </w:p>
    <w:p w14:paraId="01C57B2A" w14:textId="77777777" w:rsidR="003C2D08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 w:rsidRPr="007D4A7C">
        <w:rPr>
          <w:rFonts w:ascii="仿宋" w:eastAsia="仿宋" w:hAnsi="仿宋" w:cs="仿宋"/>
          <w:sz w:val="32"/>
          <w:szCs w:val="28"/>
        </w:rPr>
        <w:t>平台部署在相关</w:t>
      </w:r>
      <w:proofErr w:type="gramStart"/>
      <w:r w:rsidRPr="007D4A7C">
        <w:rPr>
          <w:rFonts w:ascii="仿宋" w:eastAsia="仿宋" w:hAnsi="仿宋" w:cs="仿宋"/>
          <w:sz w:val="32"/>
          <w:szCs w:val="28"/>
        </w:rPr>
        <w:t>云资源</w:t>
      </w:r>
      <w:proofErr w:type="gramEnd"/>
      <w:r w:rsidRPr="007D4A7C">
        <w:rPr>
          <w:rFonts w:ascii="仿宋" w:eastAsia="仿宋" w:hAnsi="仿宋" w:cs="仿宋"/>
          <w:sz w:val="32"/>
          <w:szCs w:val="28"/>
        </w:rPr>
        <w:t>上，网络环境</w:t>
      </w:r>
      <w:proofErr w:type="gramStart"/>
      <w:r w:rsidRPr="007D4A7C">
        <w:rPr>
          <w:rFonts w:ascii="仿宋" w:eastAsia="仿宋" w:hAnsi="仿宋" w:cs="仿宋"/>
          <w:sz w:val="32"/>
          <w:szCs w:val="28"/>
        </w:rPr>
        <w:t>为智网环境</w:t>
      </w:r>
      <w:proofErr w:type="gramEnd"/>
      <w:r w:rsidRPr="007D4A7C">
        <w:rPr>
          <w:rFonts w:ascii="仿宋" w:eastAsia="仿宋" w:hAnsi="仿宋" w:cs="仿宋"/>
          <w:sz w:val="32"/>
          <w:szCs w:val="28"/>
        </w:rPr>
        <w:t>，保障数据高效安全存储。</w:t>
      </w:r>
    </w:p>
    <w:p w14:paraId="1012B35B" w14:textId="77777777" w:rsidR="003C2D08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28"/>
        </w:rPr>
        <w:t>注：</w:t>
      </w:r>
      <w:r w:rsidRPr="00471DA2">
        <w:rPr>
          <w:rFonts w:ascii="仿宋" w:eastAsia="仿宋" w:hAnsi="仿宋" w:cs="仿宋" w:hint="eastAsia"/>
          <w:sz w:val="32"/>
          <w:szCs w:val="28"/>
        </w:rPr>
        <w:t>需提供为期</w:t>
      </w:r>
      <w:r w:rsidRPr="00471DA2">
        <w:rPr>
          <w:rFonts w:ascii="仿宋" w:eastAsia="仿宋" w:hAnsi="仿宋" w:cs="仿宋"/>
          <w:sz w:val="32"/>
          <w:szCs w:val="28"/>
        </w:rPr>
        <w:t>6个月的</w:t>
      </w:r>
      <w:proofErr w:type="gramStart"/>
      <w:r w:rsidRPr="00471DA2">
        <w:rPr>
          <w:rFonts w:ascii="仿宋" w:eastAsia="仿宋" w:hAnsi="仿宋" w:cs="仿宋"/>
          <w:sz w:val="32"/>
          <w:szCs w:val="28"/>
        </w:rPr>
        <w:t>云资源</w:t>
      </w:r>
      <w:proofErr w:type="gramEnd"/>
      <w:r w:rsidRPr="00471DA2">
        <w:rPr>
          <w:rFonts w:ascii="仿宋" w:eastAsia="仿宋" w:hAnsi="仿宋" w:cs="仿宋"/>
          <w:sz w:val="32"/>
          <w:szCs w:val="28"/>
        </w:rPr>
        <w:t>及网络服务（相关费用计入采购项目总报价，采购人无需另行单独支付对价），自平台正式部署采购人验收合格之后6个月。</w:t>
      </w:r>
    </w:p>
    <w:p w14:paraId="38776D46" w14:textId="77777777" w:rsidR="003C2D08" w:rsidRPr="0013641E" w:rsidRDefault="003C2D08" w:rsidP="003C2D08">
      <w:pPr>
        <w:spacing w:line="560" w:lineRule="exact"/>
        <w:ind w:firstLineChars="193" w:firstLine="618"/>
        <w:rPr>
          <w:rFonts w:ascii="仿宋" w:eastAsia="仿宋" w:hAnsi="仿宋" w:cs="仿宋"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5684"/>
        <w:gridCol w:w="856"/>
      </w:tblGrid>
      <w:tr w:rsidR="003C2D08" w:rsidRPr="00AD52A1" w14:paraId="727EA448" w14:textId="77777777" w:rsidTr="00A46637">
        <w:trPr>
          <w:trHeight w:val="11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8A7DE49" w14:textId="77777777" w:rsidR="003C2D08" w:rsidRPr="007D4A7C" w:rsidRDefault="003C2D08" w:rsidP="00A46637">
            <w:pPr>
              <w:widowControl/>
              <w:spacing w:line="560" w:lineRule="exact"/>
              <w:rPr>
                <w:rFonts w:ascii="仿宋" w:eastAsia="仿宋" w:hAnsi="仿宋"/>
                <w:sz w:val="32"/>
              </w:rPr>
            </w:pPr>
            <w:r w:rsidRPr="007D4A7C">
              <w:rPr>
                <w:rFonts w:ascii="仿宋" w:eastAsia="仿宋" w:hAnsi="仿宋"/>
                <w:sz w:val="32"/>
              </w:rPr>
              <w:t>类型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B0777C7" w14:textId="77777777" w:rsidR="003C2D08" w:rsidRPr="007D4A7C" w:rsidRDefault="003C2D08" w:rsidP="00A46637">
            <w:pPr>
              <w:widowControl/>
              <w:spacing w:line="560" w:lineRule="exact"/>
              <w:rPr>
                <w:rFonts w:ascii="仿宋" w:eastAsia="仿宋" w:hAnsi="仿宋"/>
                <w:sz w:val="32"/>
              </w:rPr>
            </w:pPr>
            <w:r w:rsidRPr="007D4A7C">
              <w:rPr>
                <w:rFonts w:ascii="仿宋" w:eastAsia="仿宋" w:hAnsi="仿宋"/>
                <w:sz w:val="32"/>
              </w:rPr>
              <w:t>要求</w:t>
            </w:r>
          </w:p>
        </w:tc>
        <w:tc>
          <w:tcPr>
            <w:tcW w:w="0" w:type="auto"/>
          </w:tcPr>
          <w:p w14:paraId="288ADE4B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7D4A7C">
              <w:rPr>
                <w:rFonts w:ascii="仿宋" w:eastAsia="仿宋" w:hAnsi="仿宋"/>
                <w:sz w:val="32"/>
              </w:rPr>
              <w:t>数量</w:t>
            </w:r>
          </w:p>
        </w:tc>
      </w:tr>
      <w:tr w:rsidR="003C2D08" w:rsidRPr="00AD52A1" w14:paraId="31F35A49" w14:textId="77777777" w:rsidTr="00A46637">
        <w:trPr>
          <w:trHeight w:val="115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F715178" w14:textId="77777777" w:rsidR="003C2D08" w:rsidRPr="007D4A7C" w:rsidRDefault="003C2D08" w:rsidP="00A46637">
            <w:pPr>
              <w:widowControl/>
              <w:spacing w:line="560" w:lineRule="exact"/>
              <w:rPr>
                <w:rFonts w:ascii="仿宋" w:eastAsia="仿宋" w:hAnsi="仿宋"/>
                <w:sz w:val="32"/>
              </w:rPr>
            </w:pPr>
            <w:r w:rsidRPr="007D4A7C">
              <w:rPr>
                <w:rFonts w:ascii="仿宋" w:eastAsia="仿宋" w:hAnsi="仿宋"/>
                <w:sz w:val="32"/>
              </w:rPr>
              <w:t>应用服务器</w:t>
            </w:r>
          </w:p>
        </w:tc>
        <w:tc>
          <w:tcPr>
            <w:tcW w:w="5684" w:type="dxa"/>
            <w:shd w:val="clear" w:color="auto" w:fill="auto"/>
            <w:vAlign w:val="center"/>
          </w:tcPr>
          <w:p w14:paraId="394F576A" w14:textId="77777777" w:rsidR="003C2D08" w:rsidRPr="007D4A7C" w:rsidRDefault="003C2D08" w:rsidP="00A46637">
            <w:pPr>
              <w:widowControl/>
              <w:spacing w:line="560" w:lineRule="exact"/>
              <w:rPr>
                <w:rFonts w:ascii="仿宋" w:eastAsia="仿宋" w:hAnsi="仿宋"/>
                <w:sz w:val="32"/>
              </w:rPr>
            </w:pPr>
            <w:r w:rsidRPr="007D4A7C">
              <w:rPr>
                <w:rFonts w:ascii="仿宋" w:eastAsia="仿宋" w:hAnsi="仿宋"/>
                <w:sz w:val="32"/>
              </w:rPr>
              <w:t>8 核 16GB；公网带宽 5Mbps；1T硬盘存储；CentOS 7.6 64位；10M</w:t>
            </w:r>
            <w:proofErr w:type="gramStart"/>
            <w:r w:rsidRPr="007D4A7C">
              <w:rPr>
                <w:rFonts w:ascii="仿宋" w:eastAsia="仿宋" w:hAnsi="仿宋"/>
                <w:sz w:val="32"/>
              </w:rPr>
              <w:t>智网电路</w:t>
            </w:r>
            <w:proofErr w:type="gramEnd"/>
          </w:p>
        </w:tc>
        <w:tc>
          <w:tcPr>
            <w:tcW w:w="0" w:type="auto"/>
          </w:tcPr>
          <w:p w14:paraId="33D949DC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7D4A7C">
              <w:rPr>
                <w:rFonts w:ascii="仿宋" w:eastAsia="仿宋" w:hAnsi="仿宋"/>
                <w:sz w:val="32"/>
              </w:rPr>
              <w:t>1</w:t>
            </w:r>
          </w:p>
        </w:tc>
      </w:tr>
    </w:tbl>
    <w:p w14:paraId="5FDB626F" w14:textId="77777777" w:rsidR="003C2D08" w:rsidRDefault="003C2D08" w:rsidP="003C2D08">
      <w:pPr>
        <w:spacing w:afterLines="50" w:after="156" w:line="560" w:lineRule="exact"/>
        <w:rPr>
          <w:rFonts w:ascii="黑体" w:eastAsia="黑体" w:hAnsi="黑体" w:cs="黑体"/>
          <w:bCs/>
          <w:sz w:val="32"/>
          <w:szCs w:val="32"/>
        </w:rPr>
      </w:pPr>
    </w:p>
    <w:p w14:paraId="7E5C13D6" w14:textId="77777777" w:rsidR="003C2D08" w:rsidRDefault="003C2D08" w:rsidP="003C2D08">
      <w:pPr>
        <w:spacing w:afterLines="50" w:after="156"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三、具体解决方案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5103"/>
      </w:tblGrid>
      <w:tr w:rsidR="003C2D08" w:rsidRPr="00AD52A1" w14:paraId="4179A270" w14:textId="77777777" w:rsidTr="00A46637">
        <w:trPr>
          <w:trHeight w:val="60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FEF1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28"/>
              </w:rPr>
            </w:pPr>
            <w:r w:rsidRPr="007D4A7C"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28"/>
              </w:rPr>
              <w:lastRenderedPageBreak/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2352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28"/>
              </w:rPr>
            </w:pPr>
            <w:r w:rsidRPr="007D4A7C"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28"/>
              </w:rPr>
              <w:t>品</w:t>
            </w:r>
            <w:r w:rsidRPr="007D4A7C">
              <w:rPr>
                <w:rFonts w:ascii="仿宋" w:eastAsia="仿宋" w:hAnsi="仿宋" w:cs="仿宋"/>
                <w:b/>
                <w:bCs/>
                <w:color w:val="000000"/>
                <w:sz w:val="32"/>
                <w:szCs w:val="28"/>
              </w:rPr>
              <w:t xml:space="preserve"> </w:t>
            </w:r>
            <w:r w:rsidRPr="007D4A7C"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28"/>
              </w:rPr>
              <w:t>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A402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32"/>
                <w:szCs w:val="28"/>
              </w:rPr>
            </w:pPr>
            <w:r w:rsidRPr="007D4A7C"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28"/>
              </w:rPr>
              <w:t>说</w:t>
            </w:r>
            <w:r w:rsidRPr="007D4A7C">
              <w:rPr>
                <w:rFonts w:ascii="仿宋" w:eastAsia="仿宋" w:hAnsi="仿宋" w:cs="仿宋"/>
                <w:b/>
                <w:bCs/>
                <w:color w:val="000000"/>
                <w:sz w:val="32"/>
                <w:szCs w:val="28"/>
              </w:rPr>
              <w:t xml:space="preserve">  </w:t>
            </w:r>
            <w:r w:rsidRPr="007D4A7C"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28"/>
              </w:rPr>
              <w:t>明</w:t>
            </w:r>
          </w:p>
        </w:tc>
      </w:tr>
      <w:tr w:rsidR="003C2D08" w:rsidRPr="00AD52A1" w14:paraId="6B19F134" w14:textId="77777777" w:rsidTr="00A46637">
        <w:trPr>
          <w:trHeight w:hRule="exact" w:val="130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87FD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r w:rsidRPr="007D4A7C">
              <w:rPr>
                <w:rFonts w:ascii="仿宋" w:eastAsia="仿宋" w:hAnsi="仿宋" w:cs="仿宋"/>
                <w:sz w:val="3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E4ED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r w:rsidRPr="007D4A7C">
              <w:rPr>
                <w:rFonts w:ascii="仿宋" w:eastAsia="仿宋" w:hAnsi="仿宋" w:cs="宋体" w:hint="eastAsia"/>
                <w:color w:val="000000"/>
                <w:sz w:val="32"/>
              </w:rPr>
              <w:t>组织管理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54738" w14:textId="77777777" w:rsidR="003C2D08" w:rsidRPr="007D4A7C" w:rsidRDefault="003C2D08" w:rsidP="00A46637">
            <w:pPr>
              <w:widowControl/>
              <w:spacing w:line="560" w:lineRule="exact"/>
              <w:rPr>
                <w:rFonts w:ascii="仿宋" w:eastAsia="仿宋" w:hAnsi="仿宋" w:cs="仿宋"/>
                <w:sz w:val="32"/>
              </w:rPr>
            </w:pPr>
            <w:r w:rsidRPr="00811CEC">
              <w:rPr>
                <w:rFonts w:ascii="仿宋" w:eastAsia="仿宋" w:hAnsi="仿宋" w:cs="仿宋" w:hint="eastAsia"/>
                <w:sz w:val="32"/>
                <w:szCs w:val="28"/>
              </w:rPr>
              <w:t>包括组织管理、操作员管理、部门管理和职务管理</w:t>
            </w:r>
          </w:p>
        </w:tc>
      </w:tr>
      <w:tr w:rsidR="003C2D08" w:rsidRPr="00AD52A1" w14:paraId="432754C6" w14:textId="77777777" w:rsidTr="00A46637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4B21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r w:rsidRPr="007D4A7C">
              <w:rPr>
                <w:rFonts w:ascii="仿宋" w:eastAsia="仿宋" w:hAnsi="仿宋" w:cs="仿宋"/>
                <w:sz w:val="3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18EB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r w:rsidRPr="007D4A7C">
              <w:rPr>
                <w:rFonts w:ascii="仿宋" w:eastAsia="仿宋" w:hAnsi="仿宋" w:cs="宋体" w:hint="eastAsia"/>
                <w:color w:val="000000"/>
                <w:sz w:val="32"/>
              </w:rPr>
              <w:t>权限管理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A05F" w14:textId="77777777" w:rsidR="003C2D08" w:rsidRPr="007D4A7C" w:rsidRDefault="003C2D08" w:rsidP="00A46637">
            <w:pPr>
              <w:widowControl/>
              <w:spacing w:line="560" w:lineRule="exact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支持账号创建</w:t>
            </w:r>
          </w:p>
        </w:tc>
      </w:tr>
      <w:tr w:rsidR="003C2D08" w:rsidRPr="00AD52A1" w14:paraId="28D7C431" w14:textId="77777777" w:rsidTr="00A46637">
        <w:trPr>
          <w:trHeight w:hRule="exact" w:val="12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BF7EF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</w:rPr>
            </w:pPr>
            <w:r w:rsidRPr="007D4A7C">
              <w:rPr>
                <w:rFonts w:ascii="仿宋" w:eastAsia="仿宋" w:hAnsi="仿宋"/>
                <w:sz w:val="3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7B05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r w:rsidRPr="007D4A7C">
              <w:rPr>
                <w:rFonts w:ascii="仿宋" w:eastAsia="仿宋" w:hAnsi="仿宋" w:cs="宋体" w:hint="eastAsia"/>
                <w:color w:val="000000"/>
                <w:sz w:val="32"/>
              </w:rPr>
              <w:t>疫情大数据管理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3792" w14:textId="77777777" w:rsidR="003C2D08" w:rsidRPr="007D4A7C" w:rsidRDefault="003C2D08" w:rsidP="00A46637">
            <w:pPr>
              <w:widowControl/>
              <w:spacing w:line="560" w:lineRule="exact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疫情数据管理</w:t>
            </w:r>
          </w:p>
        </w:tc>
      </w:tr>
      <w:tr w:rsidR="003C2D08" w:rsidRPr="00AD52A1" w14:paraId="7FDC6203" w14:textId="77777777" w:rsidTr="00A46637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51DB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r w:rsidRPr="007D4A7C">
              <w:rPr>
                <w:rFonts w:ascii="仿宋" w:eastAsia="仿宋" w:hAnsi="仿宋" w:cs="仿宋"/>
                <w:sz w:val="3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73865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r w:rsidRPr="007D4A7C">
              <w:rPr>
                <w:rFonts w:ascii="仿宋" w:eastAsia="仿宋" w:hAnsi="仿宋" w:cs="宋体" w:hint="eastAsia"/>
                <w:color w:val="000000"/>
                <w:sz w:val="32"/>
              </w:rPr>
              <w:t>统计分析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B3BA7" w14:textId="77777777" w:rsidR="003C2D08" w:rsidRPr="007D4A7C" w:rsidRDefault="003C2D08" w:rsidP="00A46637">
            <w:pPr>
              <w:widowControl/>
              <w:spacing w:line="560" w:lineRule="exact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数据统计分析展示</w:t>
            </w:r>
          </w:p>
        </w:tc>
      </w:tr>
      <w:tr w:rsidR="003C2D08" w:rsidRPr="00AD52A1" w14:paraId="627D5C44" w14:textId="77777777" w:rsidTr="00A46637">
        <w:trPr>
          <w:trHeight w:hRule="exact" w:val="5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001B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r w:rsidRPr="007D4A7C">
              <w:rPr>
                <w:rFonts w:ascii="仿宋" w:eastAsia="仿宋" w:hAnsi="仿宋" w:cs="仿宋"/>
                <w:sz w:val="3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DEC2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r w:rsidRPr="007D4A7C">
              <w:rPr>
                <w:rFonts w:ascii="仿宋" w:eastAsia="仿宋" w:hAnsi="仿宋" w:cs="宋体" w:hint="eastAsia"/>
                <w:color w:val="000000"/>
                <w:sz w:val="32"/>
              </w:rPr>
              <w:t>安全管理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6EE0" w14:textId="77777777" w:rsidR="003C2D08" w:rsidRPr="007D4A7C" w:rsidRDefault="003C2D08" w:rsidP="00A46637">
            <w:pPr>
              <w:widowControl/>
              <w:spacing w:line="560" w:lineRule="exact"/>
              <w:rPr>
                <w:rFonts w:ascii="仿宋" w:eastAsia="仿宋" w:hAnsi="仿宋" w:cs="仿宋"/>
                <w:sz w:val="32"/>
              </w:rPr>
            </w:pPr>
            <w:r w:rsidRPr="00AD52A1">
              <w:rPr>
                <w:rFonts w:ascii="仿宋" w:eastAsia="仿宋" w:hAnsi="仿宋" w:cs="仿宋" w:hint="eastAsia"/>
                <w:sz w:val="32"/>
              </w:rPr>
              <w:t>网站的账号和权限进行管理与维护</w:t>
            </w:r>
          </w:p>
        </w:tc>
      </w:tr>
      <w:tr w:rsidR="003C2D08" w:rsidRPr="00AD52A1" w14:paraId="2FB9271E" w14:textId="77777777" w:rsidTr="00A46637">
        <w:trPr>
          <w:trHeight w:hRule="exact" w:val="67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952F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r w:rsidRPr="007D4A7C">
              <w:rPr>
                <w:rFonts w:ascii="仿宋" w:eastAsia="仿宋" w:hAnsi="仿宋" w:cs="仿宋"/>
                <w:sz w:val="3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D2F46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r w:rsidRPr="007D4A7C">
              <w:rPr>
                <w:rFonts w:ascii="仿宋" w:eastAsia="仿宋" w:hAnsi="仿宋" w:cs="仿宋" w:hint="eastAsia"/>
                <w:sz w:val="32"/>
              </w:rPr>
              <w:t>数据对接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B6C5F" w14:textId="77777777" w:rsidR="003C2D08" w:rsidRPr="007D4A7C" w:rsidRDefault="003C2D08" w:rsidP="00A46637">
            <w:pPr>
              <w:widowControl/>
              <w:spacing w:line="560" w:lineRule="exact"/>
              <w:rPr>
                <w:rFonts w:ascii="仿宋" w:eastAsia="仿宋" w:hAnsi="仿宋" w:cs="仿宋"/>
                <w:sz w:val="32"/>
              </w:rPr>
            </w:pPr>
            <w:r w:rsidRPr="00B805E8">
              <w:rPr>
                <w:rFonts w:ascii="仿宋" w:eastAsia="仿宋" w:hAnsi="仿宋" w:cs="仿宋"/>
                <w:sz w:val="32"/>
              </w:rPr>
              <w:t>对接并清洗数据</w:t>
            </w:r>
          </w:p>
        </w:tc>
      </w:tr>
      <w:tr w:rsidR="003C2D08" w:rsidRPr="00AD52A1" w14:paraId="1E7D5444" w14:textId="77777777" w:rsidTr="00A46637">
        <w:trPr>
          <w:trHeight w:hRule="exact" w:val="114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82FC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r w:rsidRPr="007D4A7C">
              <w:rPr>
                <w:rFonts w:ascii="仿宋" w:eastAsia="仿宋" w:hAnsi="仿宋" w:cs="仿宋"/>
                <w:sz w:val="32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3FCA0" w14:textId="77777777" w:rsidR="003C2D08" w:rsidRPr="007D4A7C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proofErr w:type="gramStart"/>
            <w:r w:rsidRPr="007D4A7C">
              <w:rPr>
                <w:rFonts w:ascii="仿宋" w:eastAsia="仿宋" w:hAnsi="仿宋" w:cs="宋体" w:hint="eastAsia"/>
                <w:color w:val="000000"/>
                <w:sz w:val="32"/>
              </w:rPr>
              <w:t>云资源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32"/>
              </w:rPr>
              <w:t>服务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625D" w14:textId="77777777" w:rsidR="003C2D08" w:rsidRPr="007D4A7C" w:rsidRDefault="003C2D08" w:rsidP="00A46637">
            <w:pPr>
              <w:widowControl/>
              <w:spacing w:line="560" w:lineRule="exact"/>
              <w:rPr>
                <w:rFonts w:ascii="仿宋" w:eastAsia="仿宋" w:hAnsi="仿宋" w:cs="仿宋"/>
                <w:sz w:val="32"/>
              </w:rPr>
            </w:pPr>
            <w:r w:rsidRPr="00B154FD">
              <w:rPr>
                <w:rFonts w:ascii="仿宋" w:eastAsia="仿宋" w:hAnsi="仿宋"/>
                <w:sz w:val="32"/>
              </w:rPr>
              <w:t>8</w:t>
            </w:r>
            <w:r w:rsidRPr="00B154FD">
              <w:rPr>
                <w:rFonts w:ascii="仿宋" w:eastAsia="仿宋" w:hAnsi="仿宋" w:hint="eastAsia"/>
                <w:sz w:val="32"/>
              </w:rPr>
              <w:t xml:space="preserve"> 核 </w:t>
            </w:r>
            <w:r w:rsidRPr="00B154FD">
              <w:rPr>
                <w:rFonts w:ascii="仿宋" w:eastAsia="仿宋" w:hAnsi="仿宋"/>
                <w:sz w:val="32"/>
              </w:rPr>
              <w:t>16</w:t>
            </w:r>
            <w:r w:rsidRPr="00B154FD">
              <w:rPr>
                <w:rFonts w:ascii="仿宋" w:eastAsia="仿宋" w:hAnsi="仿宋" w:hint="eastAsia"/>
                <w:sz w:val="32"/>
              </w:rPr>
              <w:t>GB；</w:t>
            </w:r>
            <w:r w:rsidRPr="00B154FD">
              <w:rPr>
                <w:rFonts w:ascii="仿宋" w:eastAsia="仿宋" w:hAnsi="仿宋"/>
                <w:sz w:val="32"/>
              </w:rPr>
              <w:t xml:space="preserve"> 1T硬盘存储</w:t>
            </w:r>
            <w:r w:rsidRPr="00B154FD">
              <w:rPr>
                <w:rFonts w:ascii="仿宋" w:eastAsia="仿宋" w:hAnsi="仿宋" w:hint="eastAsia"/>
                <w:sz w:val="32"/>
              </w:rPr>
              <w:t>；CentOS 7.</w:t>
            </w:r>
            <w:r w:rsidRPr="00B154FD">
              <w:rPr>
                <w:rFonts w:ascii="仿宋" w:eastAsia="仿宋" w:hAnsi="仿宋"/>
                <w:sz w:val="32"/>
              </w:rPr>
              <w:t>6</w:t>
            </w:r>
            <w:r w:rsidRPr="00B154FD">
              <w:rPr>
                <w:rFonts w:ascii="仿宋" w:eastAsia="仿宋" w:hAnsi="仿宋" w:hint="eastAsia"/>
                <w:sz w:val="32"/>
              </w:rPr>
              <w:t xml:space="preserve"> 64位</w:t>
            </w:r>
            <w:r>
              <w:rPr>
                <w:rFonts w:ascii="仿宋" w:eastAsia="仿宋" w:hAnsi="仿宋" w:hint="eastAsia"/>
                <w:sz w:val="32"/>
              </w:rPr>
              <w:t>。</w:t>
            </w:r>
          </w:p>
        </w:tc>
      </w:tr>
      <w:tr w:rsidR="003C2D08" w:rsidRPr="00AD52A1" w14:paraId="6CFB8DC0" w14:textId="77777777" w:rsidTr="00A46637">
        <w:trPr>
          <w:trHeight w:hRule="exact" w:val="9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7D4F" w14:textId="77777777" w:rsidR="003C2D08" w:rsidRPr="00AD52A1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sz w:val="32"/>
              </w:rPr>
            </w:pPr>
            <w:r>
              <w:rPr>
                <w:rFonts w:ascii="仿宋" w:eastAsia="仿宋" w:hAnsi="仿宋" w:cs="仿宋" w:hint="eastAsia"/>
                <w:sz w:val="3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19E9" w14:textId="77777777" w:rsidR="003C2D08" w:rsidRPr="00AD52A1" w:rsidRDefault="003C2D08" w:rsidP="00A46637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color w:val="000000"/>
                <w:sz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sz w:val="32"/>
              </w:rPr>
              <w:t>智网电路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F428" w14:textId="77777777" w:rsidR="003C2D08" w:rsidRPr="00B154FD" w:rsidRDefault="003C2D08" w:rsidP="00A46637">
            <w:pPr>
              <w:widowControl/>
              <w:spacing w:line="560" w:lineRule="exact"/>
              <w:rPr>
                <w:rFonts w:ascii="仿宋" w:eastAsia="仿宋" w:hAnsi="仿宋"/>
                <w:sz w:val="32"/>
              </w:rPr>
            </w:pPr>
            <w:r w:rsidRPr="00B154FD">
              <w:rPr>
                <w:rFonts w:ascii="仿宋" w:eastAsia="仿宋" w:hAnsi="仿宋"/>
                <w:sz w:val="32"/>
              </w:rPr>
              <w:t>10M</w:t>
            </w:r>
            <w:proofErr w:type="gramStart"/>
            <w:r w:rsidRPr="00B154FD">
              <w:rPr>
                <w:rFonts w:ascii="仿宋" w:eastAsia="仿宋" w:hAnsi="仿宋"/>
                <w:sz w:val="32"/>
              </w:rPr>
              <w:t>智网电路</w:t>
            </w:r>
            <w:proofErr w:type="gramEnd"/>
          </w:p>
        </w:tc>
      </w:tr>
    </w:tbl>
    <w:p w14:paraId="0979FC2F" w14:textId="77777777" w:rsidR="003C2D08" w:rsidRPr="004B26AD" w:rsidRDefault="003C2D08" w:rsidP="003C2D08">
      <w:pPr>
        <w:spacing w:line="560" w:lineRule="exact"/>
        <w:jc w:val="left"/>
        <w:textAlignment w:val="baseline"/>
        <w:rPr>
          <w:rFonts w:ascii="仿宋" w:eastAsia="仿宋" w:hAnsi="仿宋" w:cs="仿宋"/>
          <w:sz w:val="32"/>
          <w:szCs w:val="32"/>
        </w:rPr>
      </w:pPr>
    </w:p>
    <w:p w14:paraId="1BA1BBF2" w14:textId="77777777" w:rsidR="00B35F54" w:rsidRDefault="00B35F54"/>
    <w:sectPr w:rsidR="00B35F54" w:rsidSect="001E2C5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E0F8" w14:textId="77777777" w:rsidR="00DD3E50" w:rsidRDefault="00DD3E50" w:rsidP="003C2D08">
      <w:r>
        <w:separator/>
      </w:r>
    </w:p>
  </w:endnote>
  <w:endnote w:type="continuationSeparator" w:id="0">
    <w:p w14:paraId="5FD132D8" w14:textId="77777777" w:rsidR="00DD3E50" w:rsidRDefault="00DD3E50" w:rsidP="003C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841F6" w14:textId="77777777" w:rsidR="00DD3E50" w:rsidRDefault="00DD3E50" w:rsidP="003C2D08">
      <w:r>
        <w:separator/>
      </w:r>
    </w:p>
  </w:footnote>
  <w:footnote w:type="continuationSeparator" w:id="0">
    <w:p w14:paraId="386F3768" w14:textId="77777777" w:rsidR="00DD3E50" w:rsidRDefault="00DD3E50" w:rsidP="003C2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54"/>
    <w:rsid w:val="003C2D08"/>
    <w:rsid w:val="00B35F54"/>
    <w:rsid w:val="00D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574C7F-C7D4-4B59-A872-704DB847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D0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D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D08"/>
    <w:rPr>
      <w:sz w:val="18"/>
      <w:szCs w:val="18"/>
    </w:rPr>
  </w:style>
  <w:style w:type="paragraph" w:styleId="a7">
    <w:name w:val="Normal Indent"/>
    <w:basedOn w:val="a"/>
    <w:uiPriority w:val="99"/>
    <w:semiHidden/>
    <w:unhideWhenUsed/>
    <w:rsid w:val="003C2D08"/>
    <w:pPr>
      <w:autoSpaceDE w:val="0"/>
      <w:autoSpaceDN w:val="0"/>
      <w:ind w:firstLineChars="200" w:firstLine="420"/>
      <w:jc w:val="left"/>
    </w:pPr>
    <w:rPr>
      <w:rFonts w:ascii="Times New Roman" w:eastAsia="Times New Roman" w:hAnsi="Times New Roman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2022-06-21T06:53:00Z</dcterms:created>
  <dcterms:modified xsi:type="dcterms:W3CDTF">2022-06-21T06:53:00Z</dcterms:modified>
</cp:coreProperties>
</file>