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D455E12">
      <w:pPr>
        <w:jc w:val="center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长乐区</w:t>
      </w:r>
      <w:r>
        <w:rPr>
          <w:rFonts w:hint="eastAsia" w:ascii="仿宋_GB2312" w:hAnsi="宋体" w:eastAsia="仿宋_GB2312"/>
          <w:b/>
          <w:bCs/>
          <w:sz w:val="32"/>
          <w:szCs w:val="32"/>
          <w:lang w:eastAsia="zh-CN"/>
        </w:rPr>
        <w:t>退役军人事务</w:t>
      </w:r>
      <w:r>
        <w:rPr>
          <w:rFonts w:hint="eastAsia" w:ascii="仿宋_GB2312" w:hAnsi="宋体" w:eastAsia="仿宋_GB2312"/>
          <w:b/>
          <w:bCs/>
          <w:sz w:val="32"/>
          <w:szCs w:val="32"/>
        </w:rPr>
        <w:t>局</w:t>
      </w:r>
      <w:r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  <w:t>9.30烈士</w:t>
      </w:r>
      <w:r>
        <w:rPr>
          <w:rFonts w:hint="eastAsia" w:ascii="仿宋_GB2312" w:hAnsi="宋体" w:eastAsia="仿宋_GB2312"/>
          <w:b/>
          <w:bCs/>
          <w:sz w:val="32"/>
          <w:szCs w:val="32"/>
        </w:rPr>
        <w:t>公祭活动</w:t>
      </w:r>
      <w:r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  <w:t>用花</w:t>
      </w:r>
      <w:r>
        <w:rPr>
          <w:rFonts w:hint="eastAsia" w:ascii="仿宋_GB2312" w:hAnsi="宋体" w:eastAsia="仿宋_GB2312"/>
          <w:b/>
          <w:bCs/>
          <w:sz w:val="32"/>
          <w:szCs w:val="32"/>
        </w:rPr>
        <w:t>询价函</w:t>
      </w:r>
    </w:p>
    <w:p w14:paraId="0A96D22F">
      <w:pPr>
        <w:jc w:val="center"/>
        <w:rPr>
          <w:rFonts w:ascii="仿宋_GB2312" w:hAnsi="宋体" w:eastAsia="仿宋_GB2312"/>
          <w:b/>
          <w:bCs/>
          <w:sz w:val="32"/>
          <w:szCs w:val="32"/>
        </w:rPr>
      </w:pPr>
    </w:p>
    <w:p w14:paraId="7FEDE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400" w:firstLineChars="800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公司：</w:t>
      </w:r>
    </w:p>
    <w:p w14:paraId="7B68F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长乐区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退役军人事务</w:t>
      </w:r>
      <w:r>
        <w:rPr>
          <w:rFonts w:hint="eastAsia" w:ascii="仿宋_GB2312" w:hAnsi="宋体" w:eastAsia="仿宋_GB2312"/>
          <w:sz w:val="30"/>
          <w:szCs w:val="30"/>
        </w:rPr>
        <w:t>局现以询价方式采购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9.30</w:t>
      </w:r>
      <w:r>
        <w:rPr>
          <w:rFonts w:hint="eastAsia" w:ascii="仿宋_GB2312" w:hAnsi="宋体" w:eastAsia="仿宋_GB2312"/>
          <w:sz w:val="30"/>
          <w:szCs w:val="30"/>
        </w:rPr>
        <w:t>革命烈士陵园烈士公祭活动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用花</w:t>
      </w:r>
      <w:r>
        <w:rPr>
          <w:rFonts w:hint="eastAsia" w:ascii="仿宋_GB2312" w:hAnsi="宋体" w:eastAsia="仿宋_GB2312"/>
          <w:sz w:val="30"/>
          <w:szCs w:val="30"/>
        </w:rPr>
        <w:t>项目，欢迎具有相应资质能力的公司积极参与报价。现将有关事项说明如下：</w:t>
      </w:r>
    </w:p>
    <w:p w14:paraId="50078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一、项目需求</w:t>
      </w:r>
    </w:p>
    <w:p w14:paraId="04C74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1、货物需求见下表：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1"/>
        <w:gridCol w:w="4455"/>
        <w:gridCol w:w="850"/>
        <w:gridCol w:w="930"/>
      </w:tblGrid>
      <w:tr w14:paraId="28F38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</w:tcPr>
          <w:p w14:paraId="4659F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货品名称</w:t>
            </w:r>
          </w:p>
        </w:tc>
        <w:tc>
          <w:tcPr>
            <w:tcW w:w="4455" w:type="dxa"/>
          </w:tcPr>
          <w:p w14:paraId="6A640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货品参数</w:t>
            </w:r>
          </w:p>
        </w:tc>
        <w:tc>
          <w:tcPr>
            <w:tcW w:w="850" w:type="dxa"/>
          </w:tcPr>
          <w:p w14:paraId="14B09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单位</w:t>
            </w:r>
          </w:p>
        </w:tc>
        <w:tc>
          <w:tcPr>
            <w:tcW w:w="930" w:type="dxa"/>
          </w:tcPr>
          <w:p w14:paraId="5886E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_GB2312" w:hAnsi="宋体" w:eastAsia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0"/>
                <w:szCs w:val="30"/>
              </w:rPr>
              <w:t>数量</w:t>
            </w:r>
          </w:p>
        </w:tc>
      </w:tr>
      <w:tr w14:paraId="6DAFC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</w:tcPr>
          <w:p w14:paraId="63B18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  <w:lang w:val="en-US" w:eastAsia="zh-CN"/>
              </w:rPr>
              <w:t>9.30</w:t>
            </w:r>
            <w:r>
              <w:rPr>
                <w:rFonts w:hint="eastAsia" w:ascii="仿宋_GB2312" w:hAnsi="宋体" w:eastAsia="仿宋_GB2312"/>
                <w:sz w:val="30"/>
                <w:szCs w:val="30"/>
              </w:rPr>
              <w:t>革命烈士陵园烈士公祭活动</w:t>
            </w:r>
            <w:r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  <w:t>用花</w:t>
            </w:r>
          </w:p>
        </w:tc>
        <w:tc>
          <w:tcPr>
            <w:tcW w:w="4455" w:type="dxa"/>
          </w:tcPr>
          <w:p w14:paraId="04FE51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Cs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项目实施地点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：</w:t>
            </w:r>
            <w:r>
              <w:rPr>
                <w:rFonts w:hint="eastAsia" w:ascii="宋体" w:hAnsi="宋体" w:cs="宋体"/>
                <w:bCs/>
                <w:kern w:val="0"/>
                <w:sz w:val="24"/>
                <w:lang w:eastAsia="zh-CN"/>
              </w:rPr>
              <w:t>塔山革命烈士陵园、陈亨源烈士墓</w:t>
            </w:r>
          </w:p>
          <w:p w14:paraId="0FF55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eastAsia="宋体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lang w:eastAsia="zh-CN"/>
              </w:rPr>
              <w:t>时间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：</w:t>
            </w:r>
            <w:r>
              <w:rPr>
                <w:rFonts w:hint="eastAsia" w:ascii="宋体" w:hAnsi="宋体" w:cs="宋体"/>
                <w:bCs/>
                <w:kern w:val="0"/>
                <w:sz w:val="24"/>
                <w:lang w:val="en-US" w:eastAsia="zh-CN"/>
              </w:rPr>
              <w:t>2024年9月30日上午7:00</w:t>
            </w:r>
          </w:p>
          <w:p w14:paraId="047F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_GB2312" w:hAnsi="宋体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lang w:eastAsia="zh-CN"/>
              </w:rPr>
              <w:t>项目内容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：</w:t>
            </w:r>
            <w:r>
              <w:rPr>
                <w:rFonts w:hint="eastAsia" w:ascii="宋体" w:hAnsi="宋体" w:cs="宋体"/>
                <w:bCs/>
                <w:kern w:val="0"/>
                <w:sz w:val="24"/>
                <w:lang w:val="en-US" w:eastAsia="zh-CN"/>
              </w:rPr>
              <w:t>5个高1.7米大花篮（内部不锈钢支架、两边设手抬杆、绶带），1个高1.2米花篮（含绶带），28个小花束（6朵黄白色菊花）、120支单菊（黄白色）</w:t>
            </w:r>
          </w:p>
        </w:tc>
        <w:tc>
          <w:tcPr>
            <w:tcW w:w="850" w:type="dxa"/>
          </w:tcPr>
          <w:p w14:paraId="11759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批</w:t>
            </w:r>
          </w:p>
        </w:tc>
        <w:tc>
          <w:tcPr>
            <w:tcW w:w="930" w:type="dxa"/>
          </w:tcPr>
          <w:p w14:paraId="6802A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1</w:t>
            </w:r>
          </w:p>
        </w:tc>
      </w:tr>
      <w:tr w14:paraId="19ECC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</w:tcPr>
          <w:p w14:paraId="21025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  <w:t>备</w:t>
            </w:r>
            <w:r>
              <w:rPr>
                <w:rFonts w:hint="eastAsia" w:ascii="仿宋_GB2312" w:hAnsi="宋体" w:eastAsia="仿宋_GB2312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  <w:t>注</w:t>
            </w:r>
          </w:p>
        </w:tc>
        <w:tc>
          <w:tcPr>
            <w:tcW w:w="6235" w:type="dxa"/>
            <w:gridSpan w:val="3"/>
          </w:tcPr>
          <w:p w14:paraId="2B486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  <w:lang w:eastAsia="zh-CN"/>
              </w:rPr>
              <w:t>附：花篮及花束样本图</w:t>
            </w:r>
          </w:p>
        </w:tc>
      </w:tr>
    </w:tbl>
    <w:p w14:paraId="616E0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2、报价。报价需包括人工费用、税金费用等为完成项目的全部费用。</w:t>
      </w:r>
    </w:p>
    <w:p w14:paraId="26893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3、付款：合同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履行</w:t>
      </w:r>
      <w:r>
        <w:rPr>
          <w:rFonts w:hint="eastAsia" w:ascii="仿宋_GB2312" w:hAnsi="宋体" w:eastAsia="仿宋_GB2312"/>
          <w:sz w:val="30"/>
          <w:szCs w:val="30"/>
        </w:rPr>
        <w:t>完毕开具发票后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一次性</w:t>
      </w:r>
      <w:r>
        <w:rPr>
          <w:rFonts w:hint="eastAsia" w:ascii="仿宋_GB2312" w:hAnsi="宋体" w:eastAsia="仿宋_GB2312"/>
          <w:sz w:val="30"/>
          <w:szCs w:val="30"/>
        </w:rPr>
        <w:t>付清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。</w:t>
      </w:r>
    </w:p>
    <w:p w14:paraId="5CB1EB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二、中标单位的确定</w:t>
      </w:r>
    </w:p>
    <w:p w14:paraId="62D3D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我局将在报价截止日后</w:t>
      </w:r>
      <w:r>
        <w:rPr>
          <w:rFonts w:ascii="仿宋_GB2312" w:hAnsi="宋体" w:eastAsia="仿宋_GB2312"/>
          <w:sz w:val="30"/>
          <w:szCs w:val="30"/>
        </w:rPr>
        <w:t>5</w:t>
      </w:r>
      <w:r>
        <w:rPr>
          <w:rFonts w:hint="eastAsia" w:ascii="仿宋_GB2312" w:hAnsi="宋体" w:eastAsia="仿宋_GB2312"/>
          <w:sz w:val="30"/>
          <w:szCs w:val="30"/>
        </w:rPr>
        <w:t>个工作日内明确询价结果，以最低价原则选定供货单位。我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局</w:t>
      </w:r>
      <w:r>
        <w:rPr>
          <w:rFonts w:hint="eastAsia" w:ascii="仿宋_GB2312" w:hAnsi="宋体" w:eastAsia="仿宋_GB2312"/>
          <w:sz w:val="30"/>
          <w:szCs w:val="30"/>
        </w:rPr>
        <w:t xml:space="preserve">随后将通知中标单位，对落选单位将不再通知。 </w:t>
      </w:r>
    </w:p>
    <w:p w14:paraId="049273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三、如贵单位有意参加本项目询价报价，请提交以下资格、资质证明材料原件或复印件（加盖公章）。</w:t>
      </w:r>
    </w:p>
    <w:p w14:paraId="374F2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1、本年度已经年检的营业执照；</w:t>
      </w:r>
    </w:p>
    <w:p w14:paraId="4E8C5F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2、询价回函；</w:t>
      </w:r>
    </w:p>
    <w:p w14:paraId="52735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四、询价回函包括报价表、法人代表授权书（法人本人参与投标的需提交单位出具的法人资格证明）。请贵单位将资格、资质证明材料、询价回函及承诺的盖章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原件于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9月16日前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送至长乐区退役军人事务局。</w:t>
      </w:r>
    </w:p>
    <w:p w14:paraId="5043A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default" w:ascii="仿宋_GB2312" w:hAnsi="宋体" w:eastAsia="仿宋_GB2312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联 系 人：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林女士</w:t>
      </w:r>
    </w:p>
    <w:p w14:paraId="1F6D0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default" w:ascii="仿宋_GB2312" w:hAnsi="宋体" w:eastAsia="仿宋_GB2312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电    话：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15705960209</w:t>
      </w:r>
    </w:p>
    <w:p w14:paraId="3CE0F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</w:rPr>
      </w:pPr>
    </w:p>
    <w:p w14:paraId="4ECF9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</w:rPr>
      </w:pPr>
    </w:p>
    <w:p w14:paraId="2D770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</w:rPr>
      </w:pPr>
    </w:p>
    <w:p w14:paraId="19A40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left"/>
        <w:textAlignment w:val="auto"/>
        <w:rPr>
          <w:rFonts w:hint="eastAsia" w:ascii="仿宋_GB2312" w:hAnsi="宋体" w:eastAsia="仿宋_GB2312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附件:9.30烈士</w:t>
      </w:r>
      <w:r>
        <w:rPr>
          <w:rFonts w:hint="eastAsia" w:ascii="仿宋_GB2312" w:hAnsi="宋体" w:eastAsia="仿宋_GB2312"/>
          <w:sz w:val="30"/>
          <w:szCs w:val="30"/>
        </w:rPr>
        <w:t>公祭活动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用花</w:t>
      </w:r>
      <w:r>
        <w:rPr>
          <w:rFonts w:hint="eastAsia" w:ascii="仿宋_GB2312" w:hAnsi="宋体" w:eastAsia="仿宋_GB2312"/>
          <w:sz w:val="30"/>
          <w:szCs w:val="30"/>
        </w:rPr>
        <w:t>询价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回函</w:t>
      </w:r>
    </w:p>
    <w:p w14:paraId="183BC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</w:rPr>
      </w:pPr>
    </w:p>
    <w:p w14:paraId="706BA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</w:rPr>
      </w:pPr>
    </w:p>
    <w:p w14:paraId="662B9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textAlignment w:val="auto"/>
        <w:rPr>
          <w:rFonts w:hint="eastAsia" w:ascii="仿宋_GB2312" w:hAnsi="宋体" w:eastAsia="仿宋_GB2312"/>
          <w:sz w:val="30"/>
          <w:szCs w:val="30"/>
        </w:rPr>
      </w:pPr>
    </w:p>
    <w:p w14:paraId="08922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right"/>
        <w:textAlignment w:val="auto"/>
        <w:rPr>
          <w:rFonts w:ascii="仿宋_GB2312" w:hAnsi="宋体" w:eastAsia="仿宋_GB2312"/>
          <w:sz w:val="30"/>
          <w:szCs w:val="30"/>
        </w:rPr>
      </w:pPr>
    </w:p>
    <w:p w14:paraId="3B1F0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right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福州市长乐区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退役军人事务</w:t>
      </w:r>
      <w:r>
        <w:rPr>
          <w:rFonts w:hint="eastAsia" w:ascii="仿宋_GB2312" w:hAnsi="宋体" w:eastAsia="仿宋_GB2312"/>
          <w:sz w:val="30"/>
          <w:szCs w:val="30"/>
        </w:rPr>
        <w:t>局</w:t>
      </w:r>
    </w:p>
    <w:p w14:paraId="1007F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right"/>
        <w:textAlignment w:val="auto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202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4</w:t>
      </w:r>
      <w:r>
        <w:rPr>
          <w:rFonts w:hint="eastAsia" w:ascii="仿宋_GB2312" w:hAnsi="宋体" w:eastAsia="仿宋_GB2312"/>
          <w:sz w:val="30"/>
          <w:szCs w:val="30"/>
        </w:rPr>
        <w:t>年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9</w:t>
      </w:r>
      <w:r>
        <w:rPr>
          <w:rFonts w:hint="eastAsia" w:ascii="仿宋_GB2312" w:hAnsi="宋体" w:eastAsia="仿宋_GB2312"/>
          <w:sz w:val="30"/>
          <w:szCs w:val="30"/>
        </w:rPr>
        <w:t>月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9</w:t>
      </w:r>
      <w:r>
        <w:rPr>
          <w:rFonts w:hint="eastAsia" w:ascii="仿宋_GB2312" w:hAnsi="宋体" w:eastAsia="仿宋_GB2312"/>
          <w:sz w:val="30"/>
          <w:szCs w:val="30"/>
        </w:rPr>
        <w:t>日</w:t>
      </w:r>
    </w:p>
    <w:p w14:paraId="6C66E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right"/>
        <w:textAlignment w:val="auto"/>
        <w:rPr>
          <w:rFonts w:ascii="仿宋_GB2312" w:hAnsi="宋体" w:eastAsia="仿宋_GB2312"/>
          <w:sz w:val="30"/>
          <w:szCs w:val="30"/>
        </w:rPr>
      </w:pPr>
    </w:p>
    <w:p w14:paraId="24290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right"/>
        <w:textAlignment w:val="auto"/>
        <w:rPr>
          <w:rFonts w:ascii="仿宋_GB2312" w:hAnsi="宋体" w:eastAsia="仿宋_GB2312"/>
          <w:sz w:val="30"/>
          <w:szCs w:val="30"/>
        </w:rPr>
      </w:pPr>
    </w:p>
    <w:p w14:paraId="60337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5" w:firstLineChars="205"/>
        <w:jc w:val="right"/>
        <w:textAlignment w:val="auto"/>
        <w:rPr>
          <w:rFonts w:ascii="仿宋_GB2312" w:hAnsi="宋体" w:eastAsia="仿宋_GB2312"/>
          <w:sz w:val="30"/>
          <w:szCs w:val="30"/>
        </w:rPr>
      </w:pPr>
    </w:p>
    <w:p w14:paraId="02E595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</w:p>
    <w:p w14:paraId="5075EB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  <w:lang w:eastAsia="zh-CN"/>
        </w:rPr>
        <w:t>附一：</w:t>
      </w:r>
      <w:bookmarkStart w:id="0" w:name="_GoBack"/>
      <w:bookmarkEnd w:id="0"/>
    </w:p>
    <w:p w14:paraId="5AF879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</w:p>
    <w:p w14:paraId="35E91B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  <w:lang w:eastAsia="zh-CN"/>
        </w:rPr>
        <w:drawing>
          <wp:inline distT="0" distB="0" distL="114300" distR="114300">
            <wp:extent cx="5594350" cy="3728085"/>
            <wp:effectExtent l="0" t="0" r="6350" b="5715"/>
            <wp:docPr id="6" name="图片 6" descr="45ce738b93e444491c3cbecc9392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ce738b93e444491c3cbecc9392b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D7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</w:p>
    <w:p w14:paraId="0B481A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  <w:lang w:eastAsia="zh-CN"/>
        </w:rPr>
        <w:drawing>
          <wp:inline distT="0" distB="0" distL="114300" distR="114300">
            <wp:extent cx="2259965" cy="3560445"/>
            <wp:effectExtent l="0" t="0" r="6985" b="1905"/>
            <wp:docPr id="5" name="图片 5" descr="8361905830c6c5d596844918d33a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61905830c6c5d596844918d33a508"/>
                    <pic:cNvPicPr>
                      <a:picLocks noChangeAspect="1"/>
                    </pic:cNvPicPr>
                  </pic:nvPicPr>
                  <pic:blipFill>
                    <a:blip r:embed="rId6"/>
                    <a:srcRect l="20307" t="27891" r="18516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0"/>
          <w:szCs w:val="30"/>
          <w:lang w:eastAsia="zh-CN"/>
        </w:rPr>
        <w:drawing>
          <wp:inline distT="0" distB="0" distL="114300" distR="114300">
            <wp:extent cx="1913255" cy="3561080"/>
            <wp:effectExtent l="0" t="0" r="10795" b="1270"/>
            <wp:docPr id="4" name="图片 4" descr="e02226563ee8ac9ad9db57af7d00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2226563ee8ac9ad9db57af7d00aa7"/>
                    <pic:cNvPicPr>
                      <a:picLocks noChangeAspect="1"/>
                    </pic:cNvPicPr>
                  </pic:nvPicPr>
                  <pic:blipFill>
                    <a:blip r:embed="rId7"/>
                    <a:srcRect l="35935" t="53443" r="29061" b="9912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63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100" w:beforeAutospacing="1" w:after="100" w:afterAutospacing="1" w:line="240" w:lineRule="auto"/>
        <w:jc w:val="both"/>
        <w:textAlignment w:val="auto"/>
        <w:rPr>
          <w:rFonts w:hint="eastAsia" w:ascii="仿宋_GB2312" w:hAnsi="宋体" w:eastAsia="仿宋_GB2312" w:cs="宋体"/>
          <w:b/>
          <w:kern w:val="0"/>
          <w:sz w:val="36"/>
          <w:szCs w:val="36"/>
          <w:lang w:val="en-US" w:eastAsia="zh-CN"/>
        </w:rPr>
      </w:pPr>
    </w:p>
    <w:p w14:paraId="08C3B5DF">
      <w:pPr>
        <w:rPr>
          <w:rFonts w:ascii="仿宋_GB2312" w:hAnsi="宋体" w:eastAsia="仿宋_GB2312" w:cs="宋体"/>
          <w:kern w:val="0"/>
          <w:sz w:val="30"/>
          <w:szCs w:val="30"/>
        </w:rPr>
      </w:pPr>
      <w:r>
        <w:rPr>
          <w:rFonts w:hint="eastAsia" w:ascii="仿宋_GB2312" w:hAnsi="宋体" w:eastAsia="仿宋_GB2312" w:cs="宋体"/>
          <w:kern w:val="0"/>
          <w:sz w:val="30"/>
          <w:szCs w:val="30"/>
        </w:rPr>
        <w:t>附二：</w:t>
      </w:r>
    </w:p>
    <w:p w14:paraId="1D4183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100" w:beforeAutospacing="1" w:after="100" w:afterAutospacing="1" w:line="240" w:lineRule="auto"/>
        <w:jc w:val="center"/>
        <w:textAlignment w:val="auto"/>
        <w:rPr>
          <w:rFonts w:ascii="仿宋_GB2312" w:hAnsi="宋体" w:eastAsia="仿宋_GB2312" w:cs="宋体"/>
          <w:b/>
          <w:kern w:val="0"/>
          <w:sz w:val="36"/>
          <w:szCs w:val="36"/>
        </w:rPr>
      </w:pPr>
      <w:r>
        <w:rPr>
          <w:rFonts w:hint="eastAsia" w:ascii="仿宋_GB2312" w:hAnsi="宋体" w:eastAsia="仿宋_GB2312" w:cs="宋体"/>
          <w:b/>
          <w:kern w:val="0"/>
          <w:sz w:val="36"/>
          <w:szCs w:val="36"/>
          <w:lang w:val="en-US" w:eastAsia="zh-CN"/>
        </w:rPr>
        <w:t>9.30烈士</w:t>
      </w:r>
      <w:r>
        <w:rPr>
          <w:rFonts w:hint="eastAsia" w:ascii="仿宋_GB2312" w:hAnsi="宋体" w:eastAsia="仿宋_GB2312" w:cs="宋体"/>
          <w:b/>
          <w:kern w:val="0"/>
          <w:sz w:val="36"/>
          <w:szCs w:val="36"/>
        </w:rPr>
        <w:t>公祭活动</w:t>
      </w:r>
      <w:r>
        <w:rPr>
          <w:rFonts w:hint="eastAsia" w:ascii="仿宋_GB2312" w:hAnsi="宋体" w:eastAsia="仿宋_GB2312" w:cs="宋体"/>
          <w:b/>
          <w:kern w:val="0"/>
          <w:sz w:val="36"/>
          <w:szCs w:val="36"/>
          <w:lang w:val="en-US" w:eastAsia="zh-CN"/>
        </w:rPr>
        <w:t>用花</w:t>
      </w:r>
      <w:r>
        <w:rPr>
          <w:rFonts w:hint="eastAsia" w:ascii="仿宋_GB2312" w:hAnsi="宋体" w:eastAsia="仿宋_GB2312" w:cs="宋体"/>
          <w:b/>
          <w:kern w:val="0"/>
          <w:sz w:val="36"/>
          <w:szCs w:val="36"/>
        </w:rPr>
        <w:t>询价</w:t>
      </w:r>
      <w:r>
        <w:rPr>
          <w:rFonts w:hint="eastAsia" w:ascii="仿宋_GB2312" w:hAnsi="宋体" w:eastAsia="仿宋_GB2312" w:cs="宋体"/>
          <w:b/>
          <w:kern w:val="0"/>
          <w:sz w:val="36"/>
          <w:szCs w:val="36"/>
          <w:lang w:eastAsia="zh-CN"/>
        </w:rPr>
        <w:t>回函</w:t>
      </w:r>
    </w:p>
    <w:p w14:paraId="62FCDD98">
      <w:pPr>
        <w:rPr>
          <w:rFonts w:ascii="仿宋_GB2312" w:hAnsi="宋体" w:eastAsia="仿宋_GB2312"/>
          <w:sz w:val="30"/>
          <w:szCs w:val="30"/>
          <w:u w:val="single"/>
        </w:rPr>
      </w:pPr>
      <w:r>
        <w:rPr>
          <w:rFonts w:hint="eastAsia" w:ascii="仿宋_GB2312" w:hAnsi="宋体" w:eastAsia="仿宋_GB2312"/>
          <w:sz w:val="30"/>
          <w:szCs w:val="30"/>
        </w:rPr>
        <w:t>致</w:t>
      </w:r>
      <w:r>
        <w:rPr>
          <w:rFonts w:hint="eastAsia" w:ascii="仿宋_GB2312" w:hAnsi="宋体" w:eastAsia="仿宋_GB2312"/>
          <w:sz w:val="30"/>
          <w:szCs w:val="30"/>
          <w:u w:val="single"/>
        </w:rPr>
        <w:t>长乐区</w:t>
      </w:r>
      <w:r>
        <w:rPr>
          <w:rFonts w:hint="eastAsia" w:ascii="仿宋_GB2312" w:hAnsi="宋体" w:eastAsia="仿宋_GB2312"/>
          <w:sz w:val="30"/>
          <w:szCs w:val="30"/>
          <w:u w:val="single"/>
          <w:lang w:eastAsia="zh-CN"/>
        </w:rPr>
        <w:t>退役军人事务</w:t>
      </w:r>
      <w:r>
        <w:rPr>
          <w:rFonts w:hint="eastAsia" w:ascii="仿宋_GB2312" w:hAnsi="宋体" w:eastAsia="仿宋_GB2312"/>
          <w:sz w:val="30"/>
          <w:szCs w:val="30"/>
          <w:u w:val="single"/>
        </w:rPr>
        <w:t>局：</w:t>
      </w:r>
    </w:p>
    <w:p w14:paraId="41F71ED2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贵局发来的《长乐区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退役军人事务</w:t>
      </w:r>
      <w:r>
        <w:rPr>
          <w:rFonts w:hint="eastAsia" w:ascii="仿宋_GB2312" w:hAnsi="宋体" w:eastAsia="仿宋_GB2312"/>
          <w:sz w:val="30"/>
          <w:szCs w:val="30"/>
        </w:rPr>
        <w:t>局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9.30烈士</w:t>
      </w:r>
      <w:r>
        <w:rPr>
          <w:rFonts w:hint="eastAsia" w:ascii="仿宋_GB2312" w:hAnsi="宋体" w:eastAsia="仿宋_GB2312"/>
          <w:sz w:val="30"/>
          <w:szCs w:val="30"/>
        </w:rPr>
        <w:t>公祭活动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用花</w:t>
      </w:r>
      <w:r>
        <w:rPr>
          <w:rFonts w:hint="eastAsia" w:ascii="仿宋_GB2312" w:hAnsi="宋体" w:eastAsia="仿宋_GB2312"/>
          <w:sz w:val="30"/>
          <w:szCs w:val="30"/>
        </w:rPr>
        <w:t>询价函》收悉，经慎重考虑，我公司完全接受《询价函》所列条件，现将报价表、法人代表授权书及相关资质、资格证明资料等按期报送。</w:t>
      </w:r>
    </w:p>
    <w:p w14:paraId="3940733F">
      <w:pPr>
        <w:ind w:firstLine="615" w:firstLineChars="205"/>
        <w:rPr>
          <w:rFonts w:hint="eastAsia" w:ascii="仿宋_GB2312" w:hAnsi="宋体" w:eastAsia="仿宋_GB2312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报价表：</w:t>
      </w:r>
    </w:p>
    <w:tbl>
      <w:tblPr>
        <w:tblStyle w:val="15"/>
        <w:tblW w:w="73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4"/>
        <w:gridCol w:w="1091"/>
        <w:gridCol w:w="1285"/>
        <w:gridCol w:w="1285"/>
      </w:tblGrid>
      <w:tr w14:paraId="2C7F4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3734" w:type="dxa"/>
            <w:vAlign w:val="center"/>
          </w:tcPr>
          <w:p w14:paraId="0FA4286F"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货品名称</w:t>
            </w:r>
          </w:p>
        </w:tc>
        <w:tc>
          <w:tcPr>
            <w:tcW w:w="1091" w:type="dxa"/>
            <w:vAlign w:val="center"/>
          </w:tcPr>
          <w:p w14:paraId="21E415E1">
            <w:pPr>
              <w:spacing w:line="400" w:lineRule="exact"/>
              <w:jc w:val="center"/>
              <w:rPr>
                <w:rFonts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数量</w:t>
            </w:r>
          </w:p>
        </w:tc>
        <w:tc>
          <w:tcPr>
            <w:tcW w:w="1285" w:type="dxa"/>
            <w:vAlign w:val="center"/>
          </w:tcPr>
          <w:p w14:paraId="632E5F9B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  <w:lang w:val="en-US" w:eastAsia="zh-CN"/>
              </w:rPr>
              <w:t>单价（元）</w:t>
            </w:r>
          </w:p>
        </w:tc>
        <w:tc>
          <w:tcPr>
            <w:tcW w:w="1285" w:type="dxa"/>
            <w:vAlign w:val="center"/>
          </w:tcPr>
          <w:p w14:paraId="4082975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  <w:lang w:val="en-US" w:eastAsia="zh-CN"/>
              </w:rPr>
              <w:t>金额（元）</w:t>
            </w:r>
          </w:p>
        </w:tc>
      </w:tr>
      <w:tr w14:paraId="6F57D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34" w:type="dxa"/>
            <w:vAlign w:val="center"/>
          </w:tcPr>
          <w:p w14:paraId="7EEA879A">
            <w:pPr>
              <w:pStyle w:val="2"/>
              <w:spacing w:beforeAutospacing="0" w:afterAutospacing="0"/>
              <w:jc w:val="center"/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  <w:t>1.7米高大花篮（内部不锈钢支架、两边设手抬杆、绶带）</w:t>
            </w:r>
          </w:p>
        </w:tc>
        <w:tc>
          <w:tcPr>
            <w:tcW w:w="1091" w:type="dxa"/>
            <w:vAlign w:val="center"/>
          </w:tcPr>
          <w:p w14:paraId="5A4EB6A1">
            <w:pPr>
              <w:spacing w:line="400" w:lineRule="exact"/>
              <w:jc w:val="center"/>
              <w:rPr>
                <w:rFonts w:hint="default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1285" w:type="dxa"/>
            <w:vAlign w:val="center"/>
          </w:tcPr>
          <w:p w14:paraId="53C79DA5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285" w:type="dxa"/>
            <w:vAlign w:val="center"/>
          </w:tcPr>
          <w:p w14:paraId="10C9ACA8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</w:tr>
      <w:tr w14:paraId="34DDB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34" w:type="dxa"/>
            <w:vAlign w:val="center"/>
          </w:tcPr>
          <w:p w14:paraId="50D7A608">
            <w:pPr>
              <w:pStyle w:val="2"/>
              <w:spacing w:beforeAutospacing="0" w:afterAutospacing="0"/>
              <w:jc w:val="center"/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  <w:t>1.2米高花篮（含绶带）</w:t>
            </w:r>
          </w:p>
        </w:tc>
        <w:tc>
          <w:tcPr>
            <w:tcW w:w="1091" w:type="dxa"/>
            <w:vAlign w:val="center"/>
          </w:tcPr>
          <w:p w14:paraId="71119B42">
            <w:pPr>
              <w:spacing w:line="400" w:lineRule="exact"/>
              <w:jc w:val="center"/>
              <w:rPr>
                <w:rFonts w:hint="default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285" w:type="dxa"/>
            <w:vAlign w:val="center"/>
          </w:tcPr>
          <w:p w14:paraId="3EFAF1EE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285" w:type="dxa"/>
            <w:vAlign w:val="center"/>
          </w:tcPr>
          <w:p w14:paraId="5DD5DBDC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</w:tr>
      <w:tr w14:paraId="6503B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34" w:type="dxa"/>
            <w:vAlign w:val="center"/>
          </w:tcPr>
          <w:p w14:paraId="1A4ED8EF">
            <w:pPr>
              <w:pStyle w:val="2"/>
              <w:spacing w:beforeAutospacing="0" w:afterAutospacing="0"/>
              <w:jc w:val="center"/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  <w:t>小花束（6朵黄白色菊花）</w:t>
            </w:r>
          </w:p>
        </w:tc>
        <w:tc>
          <w:tcPr>
            <w:tcW w:w="1091" w:type="dxa"/>
            <w:vAlign w:val="center"/>
          </w:tcPr>
          <w:p w14:paraId="63929239">
            <w:pPr>
              <w:spacing w:line="400" w:lineRule="exact"/>
              <w:jc w:val="center"/>
              <w:rPr>
                <w:rFonts w:hint="default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  <w:t>28</w:t>
            </w:r>
          </w:p>
        </w:tc>
        <w:tc>
          <w:tcPr>
            <w:tcW w:w="1285" w:type="dxa"/>
            <w:vAlign w:val="center"/>
          </w:tcPr>
          <w:p w14:paraId="711E9DB4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285" w:type="dxa"/>
            <w:vAlign w:val="center"/>
          </w:tcPr>
          <w:p w14:paraId="0498272B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</w:tr>
      <w:tr w14:paraId="063D7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34" w:type="dxa"/>
            <w:vAlign w:val="center"/>
          </w:tcPr>
          <w:p w14:paraId="4281E2C2">
            <w:pPr>
              <w:pStyle w:val="2"/>
              <w:spacing w:beforeAutospacing="0" w:afterAutospacing="0"/>
              <w:jc w:val="center"/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  <w:t>单菊（黄白色）</w:t>
            </w:r>
          </w:p>
        </w:tc>
        <w:tc>
          <w:tcPr>
            <w:tcW w:w="1091" w:type="dxa"/>
            <w:vAlign w:val="center"/>
          </w:tcPr>
          <w:p w14:paraId="7FE9B9C9">
            <w:pPr>
              <w:spacing w:line="400" w:lineRule="exact"/>
              <w:jc w:val="center"/>
              <w:rPr>
                <w:rFonts w:hint="default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kern w:val="2"/>
                <w:sz w:val="24"/>
                <w:szCs w:val="24"/>
                <w:lang w:val="en-US" w:eastAsia="zh-CN" w:bidi="ar-SA"/>
              </w:rPr>
              <w:t>120</w:t>
            </w:r>
          </w:p>
        </w:tc>
        <w:tc>
          <w:tcPr>
            <w:tcW w:w="1285" w:type="dxa"/>
            <w:vAlign w:val="center"/>
          </w:tcPr>
          <w:p w14:paraId="1CC71242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285" w:type="dxa"/>
            <w:vAlign w:val="center"/>
          </w:tcPr>
          <w:p w14:paraId="12B50D75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</w:tr>
      <w:tr w14:paraId="1D5CD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34" w:type="dxa"/>
            <w:vAlign w:val="center"/>
          </w:tcPr>
          <w:p w14:paraId="28F636A6">
            <w:pPr>
              <w:pStyle w:val="2"/>
              <w:spacing w:beforeAutospacing="0" w:afterAutospacing="0"/>
              <w:jc w:val="center"/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 w:val="0"/>
                <w:kern w:val="2"/>
                <w:sz w:val="24"/>
                <w:szCs w:val="24"/>
                <w:lang w:val="en-US" w:eastAsia="zh-CN" w:bidi="ar-SA"/>
              </w:rPr>
              <w:t>合计（元）</w:t>
            </w:r>
          </w:p>
        </w:tc>
        <w:tc>
          <w:tcPr>
            <w:tcW w:w="3661" w:type="dxa"/>
            <w:gridSpan w:val="3"/>
            <w:vAlign w:val="center"/>
          </w:tcPr>
          <w:p w14:paraId="1923E36D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szCs w:val="24"/>
                <w:lang w:val="en-US" w:eastAsia="zh-CN"/>
              </w:rPr>
            </w:pPr>
          </w:p>
        </w:tc>
      </w:tr>
    </w:tbl>
    <w:p w14:paraId="2E05EB2A">
      <w:pPr>
        <w:ind w:firstLine="615" w:firstLineChars="205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如果入选，我公司将如期前来签订并履行合同。</w:t>
      </w:r>
    </w:p>
    <w:p w14:paraId="6ECDB458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我公司全称：</w:t>
      </w:r>
    </w:p>
    <w:p w14:paraId="7AD3BF22">
      <w:pPr>
        <w:ind w:firstLine="615" w:firstLineChars="205"/>
        <w:rPr>
          <w:rFonts w:hint="default" w:ascii="仿宋_GB2312" w:hAnsi="宋体" w:eastAsia="仿宋_GB2312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电     话：</w:t>
      </w:r>
    </w:p>
    <w:p w14:paraId="0DDA1377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详细地址：</w:t>
      </w:r>
    </w:p>
    <w:p w14:paraId="46B8DC9A">
      <w:pPr>
        <w:ind w:firstLine="615" w:firstLineChars="205"/>
        <w:rPr>
          <w:rFonts w:hint="default" w:ascii="仿宋_GB2312" w:hAnsi="宋体" w:eastAsia="仿宋_GB2312"/>
          <w:sz w:val="30"/>
          <w:szCs w:val="30"/>
          <w:lang w:val="en-US"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法定代表人或委托代理人：</w:t>
      </w:r>
    </w:p>
    <w:p w14:paraId="75CA0C0C">
      <w:pPr>
        <w:ind w:firstLine="615" w:firstLineChars="205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投标单位（公章）</w:t>
      </w:r>
    </w:p>
    <w:p w14:paraId="3A6F0B43">
      <w:pPr>
        <w:ind w:firstLine="615" w:firstLineChars="205"/>
        <w:rPr>
          <w:rFonts w:ascii="仿宋_GB2312" w:hAnsi="宋体" w:eastAsia="仿宋_GB2312"/>
          <w:sz w:val="30"/>
          <w:szCs w:val="30"/>
        </w:rPr>
      </w:pPr>
    </w:p>
    <w:p w14:paraId="160B3A44">
      <w:pPr>
        <w:ind w:firstLine="615" w:firstLineChars="205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 xml:space="preserve">                           年     月      日</w:t>
      </w:r>
      <w:r>
        <w:rPr>
          <w:rFonts w:hint="eastAsia" w:ascii="仿宋_GB2312" w:hAnsi="宋体" w:eastAsia="仿宋_GB2312"/>
          <w:sz w:val="30"/>
          <w:szCs w:val="30"/>
        </w:rPr>
        <w:br w:type="page"/>
      </w:r>
    </w:p>
    <w:p w14:paraId="285F1E95">
      <w:pPr>
        <w:rPr>
          <w:rFonts w:ascii="仿宋_GB2312" w:hAnsi="宋体" w:eastAsia="仿宋_GB2312" w:cs="宋体"/>
          <w:kern w:val="0"/>
          <w:sz w:val="30"/>
          <w:szCs w:val="30"/>
        </w:rPr>
      </w:pPr>
      <w:r>
        <w:rPr>
          <w:rFonts w:hint="eastAsia" w:ascii="仿宋_GB2312" w:hAnsi="宋体" w:eastAsia="仿宋_GB2312" w:cs="宋体"/>
          <w:kern w:val="0"/>
          <w:sz w:val="30"/>
          <w:szCs w:val="30"/>
        </w:rPr>
        <w:t>附</w:t>
      </w:r>
      <w:r>
        <w:rPr>
          <w:rFonts w:hint="eastAsia" w:ascii="仿宋_GB2312" w:hAnsi="宋体" w:eastAsia="仿宋_GB2312" w:cs="宋体"/>
          <w:kern w:val="0"/>
          <w:sz w:val="30"/>
          <w:szCs w:val="30"/>
          <w:lang w:eastAsia="zh-CN"/>
        </w:rPr>
        <w:t>三</w:t>
      </w:r>
      <w:r>
        <w:rPr>
          <w:rFonts w:hint="eastAsia" w:ascii="仿宋_GB2312" w:hAnsi="宋体" w:eastAsia="仿宋_GB2312" w:cs="宋体"/>
          <w:kern w:val="0"/>
          <w:sz w:val="30"/>
          <w:szCs w:val="30"/>
        </w:rPr>
        <w:t>：</w:t>
      </w:r>
    </w:p>
    <w:p w14:paraId="6A13C8A6">
      <w:pPr>
        <w:widowControl/>
        <w:spacing w:before="100" w:beforeAutospacing="1" w:after="100" w:afterAutospacing="1" w:line="520" w:lineRule="exact"/>
        <w:jc w:val="center"/>
        <w:rPr>
          <w:rFonts w:ascii="仿宋_GB2312" w:hAnsi="宋体" w:eastAsia="仿宋_GB2312" w:cs="宋体"/>
          <w:b/>
          <w:kern w:val="0"/>
          <w:sz w:val="36"/>
          <w:szCs w:val="36"/>
        </w:rPr>
      </w:pPr>
      <w:r>
        <w:rPr>
          <w:rFonts w:hint="eastAsia" w:ascii="仿宋_GB2312" w:hAnsi="宋体" w:eastAsia="仿宋_GB2312" w:cs="宋体"/>
          <w:b/>
          <w:kern w:val="0"/>
          <w:sz w:val="36"/>
          <w:szCs w:val="36"/>
        </w:rPr>
        <w:t>法人代表授权书</w:t>
      </w:r>
    </w:p>
    <w:p w14:paraId="7253575F">
      <w:pPr>
        <w:widowControl/>
        <w:spacing w:before="100" w:beforeAutospacing="1" w:after="100" w:afterAutospacing="1" w:line="480" w:lineRule="exact"/>
        <w:jc w:val="left"/>
        <w:rPr>
          <w:rFonts w:ascii="仿宋_GB2312" w:hAnsi="宋体" w:eastAsia="仿宋_GB2312"/>
          <w:sz w:val="32"/>
          <w:szCs w:val="32"/>
        </w:rPr>
      </w:pPr>
    </w:p>
    <w:p w14:paraId="2DBA3058">
      <w:pPr>
        <w:rPr>
          <w:rFonts w:ascii="仿宋_GB2312" w:hAnsi="宋体" w:eastAsia="仿宋_GB2312"/>
          <w:sz w:val="30"/>
          <w:szCs w:val="30"/>
          <w:u w:val="single"/>
        </w:rPr>
      </w:pPr>
      <w:r>
        <w:rPr>
          <w:rFonts w:hint="eastAsia" w:ascii="仿宋_GB2312" w:hAnsi="宋体" w:eastAsia="仿宋_GB2312"/>
          <w:sz w:val="30"/>
          <w:szCs w:val="30"/>
          <w:u w:val="single"/>
        </w:rPr>
        <w:t>致长乐区</w:t>
      </w:r>
      <w:r>
        <w:rPr>
          <w:rFonts w:hint="eastAsia" w:ascii="仿宋_GB2312" w:hAnsi="宋体" w:eastAsia="仿宋_GB2312"/>
          <w:sz w:val="30"/>
          <w:szCs w:val="30"/>
          <w:u w:val="single"/>
          <w:lang w:eastAsia="zh-CN"/>
        </w:rPr>
        <w:t>退役军人事务</w:t>
      </w:r>
      <w:r>
        <w:rPr>
          <w:rFonts w:hint="eastAsia" w:ascii="仿宋_GB2312" w:hAnsi="宋体" w:eastAsia="仿宋_GB2312"/>
          <w:sz w:val="30"/>
          <w:szCs w:val="30"/>
          <w:u w:val="single"/>
        </w:rPr>
        <w:t>局：</w:t>
      </w:r>
    </w:p>
    <w:p w14:paraId="702A1E21">
      <w:pPr>
        <w:ind w:firstLine="656" w:firstLineChars="20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               公司</w:t>
      </w:r>
      <w:r>
        <w:rPr>
          <w:rFonts w:hint="eastAsia" w:ascii="仿宋_GB2312" w:hAnsi="宋体" w:eastAsia="仿宋_GB2312"/>
          <w:sz w:val="32"/>
          <w:szCs w:val="32"/>
        </w:rPr>
        <w:t>）法人代表授权 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宋体" w:eastAsia="仿宋_GB2312"/>
          <w:sz w:val="32"/>
          <w:szCs w:val="32"/>
        </w:rPr>
        <w:t>）为合法代理人，代表本单位全权处理贵局组织的长乐区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退役军人事务</w:t>
      </w:r>
      <w:r>
        <w:rPr>
          <w:rFonts w:hint="eastAsia" w:ascii="仿宋_GB2312" w:hAnsi="宋体" w:eastAsia="仿宋_GB2312"/>
          <w:sz w:val="32"/>
          <w:szCs w:val="32"/>
        </w:rPr>
        <w:t>局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9.30烈士</w:t>
      </w:r>
      <w:r>
        <w:rPr>
          <w:rFonts w:hint="eastAsia" w:ascii="仿宋_GB2312" w:hAnsi="宋体" w:eastAsia="仿宋_GB2312"/>
          <w:sz w:val="32"/>
          <w:szCs w:val="32"/>
        </w:rPr>
        <w:t>公祭活动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用花</w:t>
      </w:r>
      <w:r>
        <w:rPr>
          <w:rFonts w:hint="eastAsia" w:ascii="仿宋_GB2312" w:hAnsi="宋体" w:eastAsia="仿宋_GB2312"/>
          <w:sz w:val="32"/>
          <w:szCs w:val="32"/>
        </w:rPr>
        <w:t>询价函活动的一切事宜。</w:t>
      </w:r>
    </w:p>
    <w:p w14:paraId="3272851D">
      <w:pPr>
        <w:widowControl/>
        <w:spacing w:before="100" w:beforeAutospacing="1" w:after="100" w:afterAutospacing="1" w:line="520" w:lineRule="exact"/>
        <w:ind w:firstLine="2720" w:firstLineChars="850"/>
        <w:jc w:val="left"/>
        <w:rPr>
          <w:rFonts w:ascii="仿宋_GB2312" w:hAnsi="宋体" w:eastAsia="仿宋_GB2312"/>
          <w:sz w:val="32"/>
          <w:szCs w:val="32"/>
        </w:rPr>
      </w:pPr>
    </w:p>
    <w:p w14:paraId="65A31E45">
      <w:pPr>
        <w:widowControl/>
        <w:spacing w:before="100" w:beforeAutospacing="1" w:after="100" w:afterAutospacing="1" w:line="520" w:lineRule="exact"/>
        <w:ind w:firstLine="3360" w:firstLineChars="105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投标单位全称（公章）：</w:t>
      </w:r>
    </w:p>
    <w:p w14:paraId="181E64F5">
      <w:pPr>
        <w:widowControl/>
        <w:spacing w:before="100" w:beforeAutospacing="1" w:after="100" w:afterAutospacing="1" w:line="520" w:lineRule="exact"/>
        <w:jc w:val="center"/>
        <w:rPr>
          <w:rFonts w:ascii="仿宋_GB2312" w:hAnsi="宋体" w:eastAsia="仿宋_GB2312" w:cs="宋体"/>
          <w:kern w:val="0"/>
          <w:sz w:val="30"/>
          <w:szCs w:val="30"/>
        </w:rPr>
      </w:pPr>
      <w:r>
        <w:rPr>
          <w:rFonts w:hint="eastAsia" w:ascii="仿宋_GB2312" w:hAnsi="宋体" w:eastAsia="仿宋_GB2312" w:cs="宋体"/>
          <w:kern w:val="0"/>
          <w:sz w:val="30"/>
          <w:szCs w:val="30"/>
        </w:rPr>
        <w:t xml:space="preserve">          年  月  日</w:t>
      </w:r>
    </w:p>
    <w:p w14:paraId="48569350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法人代表签字（盖章）：</w:t>
      </w:r>
    </w:p>
    <w:p w14:paraId="737D7CD3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</w:p>
    <w:p w14:paraId="2860EFED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被授权人签字（盖章）：</w:t>
      </w:r>
    </w:p>
    <w:p w14:paraId="25A6483B">
      <w:pPr>
        <w:ind w:firstLine="615" w:firstLineChars="205"/>
        <w:rPr>
          <w:rFonts w:hint="eastAsia" w:ascii="仿宋_GB2312" w:hAnsi="宋体" w:eastAsia="仿宋_GB2312"/>
          <w:sz w:val="30"/>
          <w:szCs w:val="30"/>
        </w:rPr>
      </w:pPr>
    </w:p>
    <w:p w14:paraId="14E02FAF">
      <w:pPr>
        <w:ind w:firstLine="615" w:firstLineChars="205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被授权人的身份证号码：</w:t>
      </w:r>
    </w:p>
    <w:p w14:paraId="6A21F9C6">
      <w:pPr>
        <w:ind w:firstLine="615" w:firstLineChars="205"/>
        <w:rPr>
          <w:rFonts w:ascii="仿宋_GB2312" w:hAnsi="宋体" w:eastAsia="仿宋_GB2312" w:cs="宋体"/>
          <w:kern w:val="0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联系电话：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8C23B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3B6D3B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3B6D3B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1NGE4ZWQ1MDIyYjhlMDZhNzgyM2MyMmZjYTBlYWUifQ=="/>
  </w:docVars>
  <w:rsids>
    <w:rsidRoot w:val="571470AE"/>
    <w:rsid w:val="0003220C"/>
    <w:rsid w:val="000636FD"/>
    <w:rsid w:val="00072FA4"/>
    <w:rsid w:val="00080E19"/>
    <w:rsid w:val="000B1485"/>
    <w:rsid w:val="000B1A0B"/>
    <w:rsid w:val="000E7FB1"/>
    <w:rsid w:val="000F7283"/>
    <w:rsid w:val="00103DAF"/>
    <w:rsid w:val="00104C75"/>
    <w:rsid w:val="0013134A"/>
    <w:rsid w:val="00162DBF"/>
    <w:rsid w:val="00197332"/>
    <w:rsid w:val="001A431A"/>
    <w:rsid w:val="001A5D4C"/>
    <w:rsid w:val="001A627B"/>
    <w:rsid w:val="001B40EB"/>
    <w:rsid w:val="001B55F5"/>
    <w:rsid w:val="001B5E59"/>
    <w:rsid w:val="001B680E"/>
    <w:rsid w:val="001C5754"/>
    <w:rsid w:val="001D45CC"/>
    <w:rsid w:val="001D747A"/>
    <w:rsid w:val="001D771E"/>
    <w:rsid w:val="001E51AA"/>
    <w:rsid w:val="0020736F"/>
    <w:rsid w:val="002364A5"/>
    <w:rsid w:val="0027560B"/>
    <w:rsid w:val="0029018B"/>
    <w:rsid w:val="002A0152"/>
    <w:rsid w:val="002A67FA"/>
    <w:rsid w:val="002B5230"/>
    <w:rsid w:val="002C5B2E"/>
    <w:rsid w:val="002C7037"/>
    <w:rsid w:val="002D35BC"/>
    <w:rsid w:val="002E1069"/>
    <w:rsid w:val="002F5097"/>
    <w:rsid w:val="00313AB5"/>
    <w:rsid w:val="00315E7B"/>
    <w:rsid w:val="00325B28"/>
    <w:rsid w:val="003301F0"/>
    <w:rsid w:val="00361BDD"/>
    <w:rsid w:val="00373626"/>
    <w:rsid w:val="00374A04"/>
    <w:rsid w:val="00397E8F"/>
    <w:rsid w:val="003B4557"/>
    <w:rsid w:val="003C4AFC"/>
    <w:rsid w:val="00400229"/>
    <w:rsid w:val="004036DC"/>
    <w:rsid w:val="0040689E"/>
    <w:rsid w:val="00425D28"/>
    <w:rsid w:val="0043785A"/>
    <w:rsid w:val="004449FA"/>
    <w:rsid w:val="00465D79"/>
    <w:rsid w:val="00471402"/>
    <w:rsid w:val="0047563F"/>
    <w:rsid w:val="004A6A03"/>
    <w:rsid w:val="004C3BA9"/>
    <w:rsid w:val="004D45A2"/>
    <w:rsid w:val="004E2B06"/>
    <w:rsid w:val="004E5E5A"/>
    <w:rsid w:val="004F076D"/>
    <w:rsid w:val="0053316D"/>
    <w:rsid w:val="00537688"/>
    <w:rsid w:val="005410FD"/>
    <w:rsid w:val="00546578"/>
    <w:rsid w:val="00581898"/>
    <w:rsid w:val="00581B55"/>
    <w:rsid w:val="005B5373"/>
    <w:rsid w:val="005C0CE4"/>
    <w:rsid w:val="005D1AC9"/>
    <w:rsid w:val="005D3C2C"/>
    <w:rsid w:val="005E1EF3"/>
    <w:rsid w:val="00603243"/>
    <w:rsid w:val="0062456D"/>
    <w:rsid w:val="0063387C"/>
    <w:rsid w:val="00642E32"/>
    <w:rsid w:val="00646927"/>
    <w:rsid w:val="00653B74"/>
    <w:rsid w:val="0065488D"/>
    <w:rsid w:val="00657077"/>
    <w:rsid w:val="0067527E"/>
    <w:rsid w:val="006841DD"/>
    <w:rsid w:val="006C3892"/>
    <w:rsid w:val="006E166A"/>
    <w:rsid w:val="006E326C"/>
    <w:rsid w:val="007153A5"/>
    <w:rsid w:val="00737769"/>
    <w:rsid w:val="007403F8"/>
    <w:rsid w:val="007606F0"/>
    <w:rsid w:val="00764556"/>
    <w:rsid w:val="0076690D"/>
    <w:rsid w:val="00767A8A"/>
    <w:rsid w:val="0078286B"/>
    <w:rsid w:val="0079580D"/>
    <w:rsid w:val="00795F7A"/>
    <w:rsid w:val="007C71FF"/>
    <w:rsid w:val="007E653F"/>
    <w:rsid w:val="00803CF0"/>
    <w:rsid w:val="008343D7"/>
    <w:rsid w:val="00843702"/>
    <w:rsid w:val="00847CE1"/>
    <w:rsid w:val="008556D2"/>
    <w:rsid w:val="008902A2"/>
    <w:rsid w:val="00892342"/>
    <w:rsid w:val="008A4B3D"/>
    <w:rsid w:val="008C4895"/>
    <w:rsid w:val="008D0472"/>
    <w:rsid w:val="008E532B"/>
    <w:rsid w:val="008F4D1C"/>
    <w:rsid w:val="00902504"/>
    <w:rsid w:val="00927726"/>
    <w:rsid w:val="009347DB"/>
    <w:rsid w:val="00935900"/>
    <w:rsid w:val="00944179"/>
    <w:rsid w:val="00960A36"/>
    <w:rsid w:val="00962CAC"/>
    <w:rsid w:val="009B2C98"/>
    <w:rsid w:val="00A0392B"/>
    <w:rsid w:val="00A10129"/>
    <w:rsid w:val="00A437AA"/>
    <w:rsid w:val="00A711D9"/>
    <w:rsid w:val="00AA18C3"/>
    <w:rsid w:val="00AB6A2D"/>
    <w:rsid w:val="00AC428D"/>
    <w:rsid w:val="00AD0DCE"/>
    <w:rsid w:val="00AE6D5F"/>
    <w:rsid w:val="00AF2762"/>
    <w:rsid w:val="00AF52A9"/>
    <w:rsid w:val="00B0615C"/>
    <w:rsid w:val="00B54957"/>
    <w:rsid w:val="00B73B17"/>
    <w:rsid w:val="00B80D15"/>
    <w:rsid w:val="00B93D25"/>
    <w:rsid w:val="00BB01D9"/>
    <w:rsid w:val="00BB5F1E"/>
    <w:rsid w:val="00BF7C44"/>
    <w:rsid w:val="00C1131C"/>
    <w:rsid w:val="00C16397"/>
    <w:rsid w:val="00C653C9"/>
    <w:rsid w:val="00CC5E34"/>
    <w:rsid w:val="00CE58B2"/>
    <w:rsid w:val="00D048E9"/>
    <w:rsid w:val="00D07DD9"/>
    <w:rsid w:val="00D207C5"/>
    <w:rsid w:val="00D26050"/>
    <w:rsid w:val="00D4398D"/>
    <w:rsid w:val="00D87451"/>
    <w:rsid w:val="00D928BF"/>
    <w:rsid w:val="00DA0773"/>
    <w:rsid w:val="00DA5221"/>
    <w:rsid w:val="00DA5AF1"/>
    <w:rsid w:val="00DF0198"/>
    <w:rsid w:val="00E11E3F"/>
    <w:rsid w:val="00E33808"/>
    <w:rsid w:val="00E40B5A"/>
    <w:rsid w:val="00E91B2F"/>
    <w:rsid w:val="00E96B84"/>
    <w:rsid w:val="00EC4967"/>
    <w:rsid w:val="00EE3B53"/>
    <w:rsid w:val="00F301AB"/>
    <w:rsid w:val="00F63C8A"/>
    <w:rsid w:val="00F732F8"/>
    <w:rsid w:val="00F85FAC"/>
    <w:rsid w:val="00F86757"/>
    <w:rsid w:val="00FC19BD"/>
    <w:rsid w:val="00FC4C23"/>
    <w:rsid w:val="00FC52C2"/>
    <w:rsid w:val="00FD18DA"/>
    <w:rsid w:val="00FE7C2C"/>
    <w:rsid w:val="02E45D2D"/>
    <w:rsid w:val="057B6B0A"/>
    <w:rsid w:val="06A27E54"/>
    <w:rsid w:val="093D00AA"/>
    <w:rsid w:val="0A9E775E"/>
    <w:rsid w:val="0CDE110A"/>
    <w:rsid w:val="16DF4F8E"/>
    <w:rsid w:val="1A49152E"/>
    <w:rsid w:val="1A99217A"/>
    <w:rsid w:val="1E3419FE"/>
    <w:rsid w:val="203978A8"/>
    <w:rsid w:val="22D162EB"/>
    <w:rsid w:val="258F363E"/>
    <w:rsid w:val="2AAB5D53"/>
    <w:rsid w:val="2BA27C58"/>
    <w:rsid w:val="2EFD5D6C"/>
    <w:rsid w:val="33C946CB"/>
    <w:rsid w:val="362B6999"/>
    <w:rsid w:val="36FB19C1"/>
    <w:rsid w:val="3C0F7E5C"/>
    <w:rsid w:val="3E24017F"/>
    <w:rsid w:val="4416182B"/>
    <w:rsid w:val="461556D0"/>
    <w:rsid w:val="477C4F98"/>
    <w:rsid w:val="494D783A"/>
    <w:rsid w:val="53481C31"/>
    <w:rsid w:val="571470AE"/>
    <w:rsid w:val="57F663E7"/>
    <w:rsid w:val="5CB7345E"/>
    <w:rsid w:val="64530FA5"/>
    <w:rsid w:val="698E123D"/>
    <w:rsid w:val="6A6C53A8"/>
    <w:rsid w:val="6C427FDE"/>
    <w:rsid w:val="6CC94E87"/>
    <w:rsid w:val="75C17C0C"/>
    <w:rsid w:val="785A15C9"/>
    <w:rsid w:val="7C1E762E"/>
    <w:rsid w:val="7C8319B6"/>
    <w:rsid w:val="7E772B0A"/>
    <w:rsid w:val="7F95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nhideWhenUsed="0" w:uiPriority="9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4"/>
    <w:link w:val="36"/>
    <w:qFormat/>
    <w:uiPriority w:val="99"/>
    <w:pPr>
      <w:keepNext/>
      <w:keepLines/>
      <w:widowControl/>
      <w:spacing w:before="260" w:after="260" w:line="416" w:lineRule="auto"/>
      <w:jc w:val="center"/>
      <w:outlineLvl w:val="1"/>
    </w:pPr>
    <w:rPr>
      <w:rFonts w:ascii="Arial" w:hAnsi="Arial"/>
      <w:b/>
      <w:color w:val="000000"/>
      <w:kern w:val="0"/>
      <w:sz w:val="32"/>
      <w:szCs w:val="20"/>
    </w:rPr>
  </w:style>
  <w:style w:type="paragraph" w:styleId="5">
    <w:name w:val="heading 3"/>
    <w:basedOn w:val="1"/>
    <w:next w:val="4"/>
    <w:link w:val="37"/>
    <w:qFormat/>
    <w:uiPriority w:val="99"/>
    <w:pPr>
      <w:tabs>
        <w:tab w:val="left" w:leader="dot" w:pos="480"/>
      </w:tabs>
      <w:autoSpaceDE w:val="0"/>
      <w:autoSpaceDN w:val="0"/>
      <w:adjustRightInd w:val="0"/>
      <w:snapToGrid w:val="0"/>
      <w:spacing w:line="360" w:lineRule="auto"/>
      <w:ind w:left="567" w:hanging="567"/>
      <w:outlineLvl w:val="2"/>
    </w:pPr>
    <w:rPr>
      <w:rFonts w:ascii="宋体" w:hAnsi="宋体" w:cs="宋体"/>
      <w:color w:val="000000"/>
      <w:sz w:val="24"/>
    </w:rPr>
  </w:style>
  <w:style w:type="paragraph" w:styleId="6">
    <w:name w:val="heading 5"/>
    <w:basedOn w:val="1"/>
    <w:next w:val="1"/>
    <w:link w:val="38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99"/>
    <w:pPr>
      <w:ind w:firstLine="420" w:firstLineChars="200"/>
    </w:pPr>
  </w:style>
  <w:style w:type="paragraph" w:styleId="7">
    <w:name w:val="annotation text"/>
    <w:basedOn w:val="1"/>
    <w:link w:val="39"/>
    <w:qFormat/>
    <w:uiPriority w:val="99"/>
    <w:pPr>
      <w:jc w:val="left"/>
    </w:pPr>
  </w:style>
  <w:style w:type="paragraph" w:styleId="8">
    <w:name w:val="Date"/>
    <w:basedOn w:val="1"/>
    <w:next w:val="1"/>
    <w:link w:val="49"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2"/>
    <w:qFormat/>
    <w:uiPriority w:val="99"/>
    <w:rPr>
      <w:sz w:val="18"/>
      <w:szCs w:val="18"/>
    </w:rPr>
  </w:style>
  <w:style w:type="paragraph" w:styleId="10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qFormat/>
    <w:uiPriority w:val="0"/>
    <w:pPr>
      <w:spacing w:after="120" w:line="480" w:lineRule="auto"/>
    </w:pPr>
  </w:style>
  <w:style w:type="paragraph" w:styleId="13">
    <w:name w:val="Title"/>
    <w:basedOn w:val="1"/>
    <w:next w:val="1"/>
    <w:link w:val="40"/>
    <w:qFormat/>
    <w:uiPriority w:val="99"/>
    <w:pPr>
      <w:snapToGrid w:val="0"/>
      <w:spacing w:before="100" w:beforeAutospacing="1" w:line="360" w:lineRule="auto"/>
      <w:ind w:left="709"/>
      <w:contextualSpacing/>
      <w:jc w:val="left"/>
      <w:outlineLvl w:val="0"/>
    </w:pPr>
    <w:rPr>
      <w:rFonts w:ascii="Cambria" w:hAnsi="Cambria"/>
      <w:bCs/>
      <w:color w:val="000000"/>
      <w:sz w:val="28"/>
      <w:szCs w:val="28"/>
    </w:rPr>
  </w:style>
  <w:style w:type="table" w:styleId="15">
    <w:name w:val="Table Grid"/>
    <w:basedOn w:val="1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qFormat/>
    <w:uiPriority w:val="0"/>
  </w:style>
  <w:style w:type="character" w:styleId="18">
    <w:name w:val="FollowedHyperlink"/>
    <w:basedOn w:val="16"/>
    <w:unhideWhenUsed/>
    <w:qFormat/>
    <w:uiPriority w:val="99"/>
    <w:rPr>
      <w:color w:val="800080"/>
      <w:u w:val="single"/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qFormat/>
    <w:uiPriority w:val="99"/>
    <w:rPr>
      <w:rFonts w:cs="Times New Roman"/>
      <w:sz w:val="21"/>
    </w:rPr>
  </w:style>
  <w:style w:type="character" w:customStyle="1" w:styleId="21">
    <w:name w:val="页眉 字符"/>
    <w:basedOn w:val="16"/>
    <w:link w:val="11"/>
    <w:qFormat/>
    <w:uiPriority w:val="99"/>
    <w:rPr>
      <w:kern w:val="2"/>
      <w:sz w:val="18"/>
      <w:szCs w:val="18"/>
    </w:rPr>
  </w:style>
  <w:style w:type="character" w:customStyle="1" w:styleId="22">
    <w:name w:val="批注框文本 字符"/>
    <w:basedOn w:val="16"/>
    <w:link w:val="9"/>
    <w:qFormat/>
    <w:uiPriority w:val="99"/>
    <w:rPr>
      <w:kern w:val="2"/>
      <w:sz w:val="18"/>
      <w:szCs w:val="18"/>
    </w:rPr>
  </w:style>
  <w:style w:type="paragraph" w:customStyle="1" w:styleId="2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5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6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8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9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30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2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3">
    <w:name w:val="xl72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4">
    <w:name w:val="xl7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5">
    <w:name w:val="xl74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24"/>
    </w:rPr>
  </w:style>
  <w:style w:type="character" w:customStyle="1" w:styleId="36">
    <w:name w:val="标题 2 字符"/>
    <w:basedOn w:val="16"/>
    <w:link w:val="3"/>
    <w:qFormat/>
    <w:uiPriority w:val="99"/>
    <w:rPr>
      <w:rFonts w:ascii="Arial" w:hAnsi="Arial"/>
      <w:b/>
      <w:color w:val="000000"/>
      <w:sz w:val="32"/>
    </w:rPr>
  </w:style>
  <w:style w:type="character" w:customStyle="1" w:styleId="37">
    <w:name w:val="标题 3 字符"/>
    <w:basedOn w:val="16"/>
    <w:link w:val="5"/>
    <w:qFormat/>
    <w:uiPriority w:val="99"/>
    <w:rPr>
      <w:rFonts w:ascii="宋体" w:hAnsi="宋体" w:cs="宋体"/>
      <w:color w:val="000000"/>
      <w:kern w:val="2"/>
      <w:sz w:val="24"/>
      <w:szCs w:val="24"/>
    </w:rPr>
  </w:style>
  <w:style w:type="character" w:customStyle="1" w:styleId="38">
    <w:name w:val="标题 5 字符"/>
    <w:basedOn w:val="16"/>
    <w:link w:val="6"/>
    <w:qFormat/>
    <w:uiPriority w:val="99"/>
    <w:rPr>
      <w:b/>
      <w:bCs/>
      <w:kern w:val="2"/>
      <w:sz w:val="28"/>
      <w:szCs w:val="28"/>
    </w:rPr>
  </w:style>
  <w:style w:type="character" w:customStyle="1" w:styleId="39">
    <w:name w:val="批注文字 字符"/>
    <w:basedOn w:val="16"/>
    <w:link w:val="7"/>
    <w:qFormat/>
    <w:uiPriority w:val="99"/>
    <w:rPr>
      <w:kern w:val="2"/>
      <w:sz w:val="21"/>
      <w:szCs w:val="24"/>
    </w:rPr>
  </w:style>
  <w:style w:type="character" w:customStyle="1" w:styleId="40">
    <w:name w:val="标题 字符"/>
    <w:basedOn w:val="16"/>
    <w:link w:val="13"/>
    <w:qFormat/>
    <w:uiPriority w:val="99"/>
    <w:rPr>
      <w:rFonts w:ascii="Cambria" w:hAnsi="Cambria"/>
      <w:bCs/>
      <w:color w:val="000000"/>
      <w:kern w:val="2"/>
      <w:sz w:val="28"/>
      <w:szCs w:val="28"/>
    </w:rPr>
  </w:style>
  <w:style w:type="character" w:customStyle="1" w:styleId="41">
    <w:name w:val="页脚 字符"/>
    <w:basedOn w:val="16"/>
    <w:link w:val="10"/>
    <w:qFormat/>
    <w:locked/>
    <w:uiPriority w:val="99"/>
    <w:rPr>
      <w:kern w:val="2"/>
      <w:sz w:val="18"/>
      <w:szCs w:val="18"/>
    </w:rPr>
  </w:style>
  <w:style w:type="paragraph" w:customStyle="1" w:styleId="42">
    <w:name w:val="列出段落1"/>
    <w:basedOn w:val="1"/>
    <w:qFormat/>
    <w:uiPriority w:val="99"/>
    <w:pPr>
      <w:ind w:firstLine="420" w:firstLineChars="200"/>
    </w:pPr>
  </w:style>
  <w:style w:type="paragraph" w:customStyle="1" w:styleId="43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44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5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46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7">
    <w:name w:val="xl76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8">
    <w:name w:val="xl7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character" w:customStyle="1" w:styleId="49">
    <w:name w:val="日期 字符"/>
    <w:basedOn w:val="16"/>
    <w:link w:val="8"/>
    <w:qFormat/>
    <w:uiPriority w:val="99"/>
    <w:rPr>
      <w:kern w:val="2"/>
      <w:sz w:val="21"/>
      <w:szCs w:val="24"/>
    </w:rPr>
  </w:style>
  <w:style w:type="paragraph" w:customStyle="1" w:styleId="50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1">
    <w:name w:val="xl79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2">
    <w:name w:val="xl80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3">
    <w:name w:val="xl81"/>
    <w:basedOn w:val="1"/>
    <w:qFormat/>
    <w:uiPriority w:val="0"/>
    <w:pPr>
      <w:widowControl/>
      <w:pBdr>
        <w:top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4">
    <w:name w:val="xl82"/>
    <w:basedOn w:val="1"/>
    <w:qFormat/>
    <w:uiPriority w:val="0"/>
    <w:pPr>
      <w:widowControl/>
      <w:pBdr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5">
    <w:name w:val="xl83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6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kern w:val="0"/>
      <w:sz w:val="24"/>
    </w:rPr>
  </w:style>
  <w:style w:type="paragraph" w:customStyle="1" w:styleId="5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仿宋" w:hAnsi="仿宋" w:eastAsia="仿宋" w:cs="宋体"/>
      <w:b/>
      <w:bCs/>
      <w:kern w:val="0"/>
      <w:sz w:val="28"/>
      <w:szCs w:val="28"/>
    </w:rPr>
  </w:style>
  <w:style w:type="paragraph" w:customStyle="1" w:styleId="58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6AB54C-08DD-4B5A-B735-061EE30542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5</Pages>
  <Words>975</Words>
  <Characters>1032</Characters>
  <Lines>8</Lines>
  <Paragraphs>2</Paragraphs>
  <TotalTime>2</TotalTime>
  <ScaleCrop>false</ScaleCrop>
  <LinksUpToDate>false</LinksUpToDate>
  <CharactersWithSpaces>1134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2021-08-17T10:36:00Z</dcterms:created>
  <dc:creator>陈金华</dc:creator>
  <cp:lastModifiedBy>ohh</cp:lastModifiedBy>
  <cp:lastPrinted>2023-02-27T03:22:00Z</cp:lastPrinted>
  <dcterms:modified xsi:type="dcterms:W3CDTF">2024-09-09T07:42:51Z</dcterms:modified>
  <dc:title>水产养殖入海排放口水质监测询价函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3E7B89AA0DC346709438DD603B8806AC_13</vt:lpwstr>
  </property>
</Properties>
</file>