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tbl>
      <w:tblPr>
        <w:tblStyle w:val="4"/>
        <w:tblW w:w="0" w:type="auto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149"/>
        <w:gridCol w:w="3789"/>
        <w:gridCol w:w="1559"/>
        <w:gridCol w:w="2127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福州市长乐区消防救援大队“双随机、一公开”消防监督抽查结果汇总表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  <w:t>6月16日-6月30日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检查对象名称</w:t>
            </w:r>
          </w:p>
        </w:tc>
        <w:tc>
          <w:tcPr>
            <w:tcW w:w="3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实施检查机构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福建凯邦锦纶科技有限公司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福建长乐市文武砂镇东海村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福建省福州市长乐区盛达商务酒店有限公司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福州市长乐区金峰镇胪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峰大道旁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长乐金峰亿枝发商务水疗休闲会所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长乐区金峰镇金峰环岛电信大楼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长乐市金峰木庄玻璃店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金峰镇胪西二路c-42号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长乐湖南空港之星快捷宾馆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长乐市湖南镇漳湖路7号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长乐亨屹帝苑娱乐有限公司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福州市长乐区航城街道39号长山湖广场4层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福建省长乐市力翔针织有限公司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福州空港工业集中区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福建省长乐市洞江小学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长乐市吴航镇朝阳路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福州市长乐区闽师堂培训学校有限公司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福州市长乐区吴航街道郑和中路十洋商务广场6层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长乐市协力网吧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长乐市吴航街道国际明珠裙房五层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福州裕长源不锈钢制品有限公司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长乐市里仁工业区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福州市长乐区财富昆仑酒店有限公司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福州市长乐区吴航街道西洋中路247号东方御苑B区一层，六至十五层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福建东方之道教育科技有限公司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福建省长乐市吴航街道盛昌花园综合二层1号店、2号店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2020-06-22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长乐悦城好声音音乐广场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福州市长乐区航城街道吴航路555号皇庭名郡社会立体公共停车综合楼1-4层商业01#第2层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2020-06-22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黄金宾馆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朝阳路路大同开发区一、二层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长乐市第二染整厂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金峰镇工业区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福建飞荞食品有限公司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福州市航空港工业集中区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工贸网吧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金峰建设路172号一层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长乐市凡尔纳娱乐有限公司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长乐市首占新区广场路西侧、海峡路东侧永荣城市广场2幢109-113商铺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65903"/>
    <w:rsid w:val="0B065903"/>
    <w:rsid w:val="7FC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2020-07-06T01:36:00Z</dcterms:created>
  <dc:creator>美仙</dc:creator>
  <cp:lastModifiedBy>美仙</cp:lastModifiedBy>
  <dcterms:modified xsi:type="dcterms:W3CDTF">2020-07-06T01:37:30Z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