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华文中宋"/>
          <w:bCs/>
        </w:rPr>
      </w:pPr>
      <w:r>
        <w:rPr>
          <w:rFonts w:hint="eastAsia" w:ascii="仿宋_GB2312" w:hAnsi="华文中宋"/>
          <w:bCs/>
        </w:rPr>
        <w:t>附件</w:t>
      </w:r>
      <w:r>
        <w:rPr>
          <w:rFonts w:hint="eastAsia" w:ascii="仿宋_GB2312" w:hAnsi="华文中宋"/>
          <w:bCs/>
          <w:lang w:val="en-US" w:eastAsia="zh-CN"/>
        </w:rPr>
        <w:t>3</w:t>
      </w:r>
      <w:r>
        <w:rPr>
          <w:rFonts w:hint="eastAsia" w:ascii="仿宋_GB2312" w:hAnsi="华文中宋"/>
          <w:bCs/>
        </w:rPr>
        <w:t>：</w:t>
      </w:r>
    </w:p>
    <w:p>
      <w:pPr>
        <w:spacing w:line="560" w:lineRule="exact"/>
        <w:jc w:val="center"/>
        <w:rPr>
          <w:rFonts w:ascii="华文中宋" w:hAnsi="华文中宋" w:eastAsia="华文中宋"/>
          <w:bCs/>
          <w:sz w:val="36"/>
          <w:szCs w:val="36"/>
        </w:rPr>
      </w:pPr>
      <w:r>
        <w:rPr>
          <w:rFonts w:hint="eastAsia" w:ascii="华文中宋" w:hAnsi="华文中宋" w:eastAsia="华文中宋"/>
          <w:bCs/>
          <w:sz w:val="36"/>
          <w:szCs w:val="36"/>
        </w:rPr>
        <w:t>面试</w:t>
      </w:r>
      <w:r>
        <w:rPr>
          <w:rFonts w:hint="eastAsia" w:ascii="华文中宋" w:hAnsi="华文中宋" w:eastAsia="华文中宋" w:cs="宋体"/>
          <w:bCs/>
          <w:sz w:val="36"/>
          <w:szCs w:val="36"/>
        </w:rPr>
        <w:t>须</w:t>
      </w:r>
      <w:r>
        <w:rPr>
          <w:rFonts w:hint="eastAsia" w:ascii="华文中宋" w:hAnsi="华文中宋" w:eastAsia="华文中宋"/>
          <w:bCs/>
          <w:sz w:val="36"/>
          <w:szCs w:val="36"/>
        </w:rPr>
        <w:t>知</w:t>
      </w:r>
    </w:p>
    <w:p>
      <w:pPr>
        <w:spacing w:line="240" w:lineRule="exact"/>
        <w:jc w:val="center"/>
        <w:rPr>
          <w:rFonts w:ascii="黑体" w:eastAsia="黑体"/>
          <w:bCs/>
          <w:sz w:val="36"/>
          <w:szCs w:val="36"/>
        </w:rPr>
      </w:pPr>
    </w:p>
    <w:p>
      <w:pPr>
        <w:spacing w:line="560" w:lineRule="exact"/>
        <w:ind w:firstLine="561"/>
        <w:rPr>
          <w:rFonts w:ascii="仿宋_GB2312" w:hAnsi="仿宋"/>
          <w:color w:val="000000" w:themeColor="text1"/>
          <w:spacing w:val="-16"/>
          <w14:textFill>
            <w14:solidFill>
              <w14:schemeClr w14:val="tx1"/>
            </w14:solidFill>
          </w14:textFill>
        </w:rPr>
      </w:pPr>
      <w:r>
        <w:rPr>
          <w:rFonts w:hint="eastAsia" w:ascii="仿宋_GB2312" w:hAnsi="仿宋"/>
          <w:color w:val="000000" w:themeColor="text1"/>
          <w:spacing w:val="-16"/>
          <w14:textFill>
            <w14:solidFill>
              <w14:schemeClr w14:val="tx1"/>
            </w14:solidFill>
          </w14:textFill>
        </w:rPr>
        <w:t>1.参加面试的考生应携带《面试通知单》、身份证、黑色水笔，于面试当天上午7:50前到达考场。</w:t>
      </w:r>
    </w:p>
    <w:p>
      <w:pPr>
        <w:spacing w:line="560" w:lineRule="exact"/>
        <w:ind w:firstLine="561"/>
        <w:rPr>
          <w:rFonts w:ascii="仿宋_GB2312" w:hAnsi="仿宋"/>
          <w:spacing w:val="-16"/>
        </w:rPr>
      </w:pPr>
      <w:r>
        <w:rPr>
          <w:rFonts w:hint="eastAsia" w:ascii="仿宋_GB2312" w:hAnsi="仿宋"/>
          <w:color w:val="000000" w:themeColor="text1"/>
          <w:spacing w:val="-16"/>
          <w14:textFill>
            <w14:solidFill>
              <w14:schemeClr w14:val="tx1"/>
            </w14:solidFill>
          </w14:textFill>
        </w:rPr>
        <w:t>2</w:t>
      </w:r>
      <w:r>
        <w:rPr>
          <w:rFonts w:hint="eastAsia" w:ascii="仿宋_GB2312"/>
          <w:color w:val="000000" w:themeColor="text1"/>
          <w:spacing w:val="-16"/>
          <w14:textFill>
            <w14:solidFill>
              <w14:schemeClr w14:val="tx1"/>
            </w14:solidFill>
          </w14:textFill>
        </w:rPr>
        <w:t>.参加面试的考生须穿着得体，不要穿戴有明显标识、特征的衣服和饰物。</w:t>
      </w:r>
      <w:r>
        <w:rPr>
          <w:rFonts w:hint="eastAsia" w:ascii="仿宋_GB2312" w:hAnsi="仿宋"/>
          <w:spacing w:val="-16"/>
        </w:rPr>
        <w:t>不得携带任何通讯工具、教材、资料等进入候考室和编写教案室。考生教材由考场统一提供，考生手机关机后由工作人员统一组织手机寄存、身份核对、签到、抽取面试序号、确定面试顺序。</w:t>
      </w:r>
    </w:p>
    <w:p>
      <w:pPr>
        <w:spacing w:line="560" w:lineRule="exact"/>
        <w:ind w:firstLine="576" w:firstLineChars="200"/>
        <w:rPr>
          <w:rFonts w:ascii="仿宋_GB2312" w:hAnsi="仿宋"/>
          <w:spacing w:val="-16"/>
        </w:rPr>
      </w:pPr>
      <w:r>
        <w:rPr>
          <w:rFonts w:hint="eastAsia" w:ascii="仿宋_GB2312" w:hAnsi="仿宋"/>
          <w:spacing w:val="-16"/>
        </w:rPr>
        <w:t>3.考生进入编写教案室后不得以任何理由离开编写教案室。</w:t>
      </w:r>
    </w:p>
    <w:p>
      <w:pPr>
        <w:spacing w:line="560" w:lineRule="exact"/>
        <w:ind w:firstLine="576" w:firstLineChars="200"/>
        <w:rPr>
          <w:rFonts w:ascii="仿宋_GB2312" w:hAnsi="仿宋"/>
          <w:spacing w:val="-16"/>
        </w:rPr>
      </w:pPr>
      <w:r>
        <w:rPr>
          <w:rFonts w:hint="eastAsia" w:ascii="仿宋_GB2312" w:hAnsi="仿宋"/>
          <w:spacing w:val="-16"/>
        </w:rPr>
        <w:t>4.在等待编写教案期间需去卫生间，应经候考室工作人员同意，并由同性别的两位工作人员陪同方可离开候考室。</w:t>
      </w:r>
    </w:p>
    <w:p>
      <w:pPr>
        <w:spacing w:line="560" w:lineRule="exact"/>
        <w:ind w:firstLine="576" w:firstLineChars="200"/>
        <w:rPr>
          <w:rFonts w:ascii="仿宋_GB2312" w:hAnsi="仿宋"/>
          <w:spacing w:val="-16"/>
        </w:rPr>
      </w:pPr>
      <w:r>
        <w:rPr>
          <w:rFonts w:hint="eastAsia" w:ascii="仿宋_GB2312" w:hAnsi="仿宋"/>
          <w:spacing w:val="-16"/>
        </w:rPr>
        <w:t>5.从候考室进入编写教案室或从编写教案室进入面试考室时，由工作人员引导，按规定路线直达编写教案室或面试考室，途中不得停留或走到其它地方。</w:t>
      </w:r>
    </w:p>
    <w:p>
      <w:pPr>
        <w:spacing w:line="560" w:lineRule="exact"/>
        <w:ind w:firstLine="576" w:firstLineChars="200"/>
        <w:rPr>
          <w:rFonts w:ascii="仿宋_GB2312" w:hAnsi="仿宋"/>
          <w:spacing w:val="-16"/>
        </w:rPr>
      </w:pPr>
      <w:r>
        <w:rPr>
          <w:rFonts w:hint="eastAsia" w:ascii="仿宋_GB2312" w:hAnsi="仿宋"/>
          <w:spacing w:val="-16"/>
        </w:rPr>
        <w:t>6.只向评委报出报考学科、抽签号，若报出其它信息内容，取消面试资格。</w:t>
      </w:r>
    </w:p>
    <w:p>
      <w:pPr>
        <w:spacing w:line="560" w:lineRule="exact"/>
        <w:ind w:firstLine="576" w:firstLineChars="200"/>
        <w:rPr>
          <w:rFonts w:ascii="仿宋_GB2312" w:hAnsi="仿宋"/>
          <w:spacing w:val="-16"/>
        </w:rPr>
      </w:pPr>
      <w:r>
        <w:rPr>
          <w:rFonts w:hint="eastAsia" w:ascii="仿宋_GB2312" w:hAnsi="仿宋"/>
          <w:spacing w:val="-16"/>
        </w:rPr>
        <w:t>7.面试结束后，考生须将教案上交给工作人员，待工作人员公布面试成绩后离开面试室，到一层出口处领取手机后即离开考点。领取手机流程：出示本人身份证、面试准考证→交给工作人员验证→在线外排队等候→领取手机→离开考场。</w:t>
      </w:r>
    </w:p>
    <w:p>
      <w:pPr>
        <w:spacing w:line="560" w:lineRule="exact"/>
        <w:ind w:firstLine="576" w:firstLineChars="200"/>
        <w:rPr>
          <w:rFonts w:ascii="仿宋_GB2312" w:hAnsi="仿宋"/>
          <w:spacing w:val="-16"/>
        </w:rPr>
      </w:pPr>
      <w:r>
        <w:rPr>
          <w:rFonts w:hint="eastAsia" w:ascii="仿宋_GB2312" w:hAnsi="仿宋"/>
          <w:spacing w:val="-16"/>
        </w:rPr>
        <w:t>8.考生面试考核形式为编写教案（限45分钟，幼儿教师岗位时间为60分钟，包括绘画时间）、课堂片断教学（限12分钟，</w:t>
      </w:r>
      <w:r>
        <w:rPr>
          <w:rFonts w:hint="eastAsia" w:ascii="仿宋_GB2312" w:hAnsi="仿宋"/>
          <w:spacing w:val="-16"/>
          <w:lang w:eastAsia="zh-CN"/>
        </w:rPr>
        <w:t>其中</w:t>
      </w:r>
      <w:r>
        <w:rPr>
          <w:rFonts w:hint="eastAsia" w:ascii="仿宋_GB2312" w:hAnsi="仿宋"/>
          <w:spacing w:val="-16"/>
        </w:rPr>
        <w:t>钢琴教师岗位面试在片段教学过程中增加钢琴弹奏展示时间限17分钟&lt;弹奏展示加5分钟&gt;，弹奏曲目考生自选）</w:t>
      </w:r>
      <w:r>
        <w:rPr>
          <w:rFonts w:hint="eastAsia" w:ascii="仿宋_GB2312" w:hAnsi="仿宋"/>
          <w:spacing w:val="-16"/>
          <w:lang w:eastAsia="zh-CN"/>
        </w:rPr>
        <w:t>，</w:t>
      </w:r>
      <w:r>
        <w:rPr>
          <w:rFonts w:hint="eastAsia" w:ascii="仿宋_GB2312" w:hAnsi="仿宋"/>
          <w:spacing w:val="-16"/>
        </w:rPr>
        <w:t>幼儿教师岗位按其岗位加试时间要求相应延长。幼儿教师岗位面试采取说、唱、弹、跳、绘画方式。其中“说”环节是通过片段教学来展示，片段教学及技能展示时间限14分钟&lt;说10分钟，弹唱准备1分钟表演1分钟，自备舞蹈2分钟&gt;）。考生面试考核成绩满分100分。</w:t>
      </w:r>
    </w:p>
    <w:p>
      <w:pPr>
        <w:spacing w:line="560" w:lineRule="exact"/>
        <w:ind w:firstLine="576" w:firstLineChars="200"/>
        <w:rPr>
          <w:rFonts w:ascii="仿宋_GB2312" w:hAnsi="仿宋"/>
          <w:color w:val="000000" w:themeColor="text1"/>
          <w:spacing w:val="-16"/>
          <w14:textFill>
            <w14:solidFill>
              <w14:schemeClr w14:val="tx1"/>
            </w14:solidFill>
          </w14:textFill>
        </w:rPr>
      </w:pPr>
      <w:r>
        <w:rPr>
          <w:rFonts w:hint="eastAsia" w:ascii="仿宋_GB2312" w:hAnsi="仿宋"/>
          <w:color w:val="000000" w:themeColor="text1"/>
          <w:spacing w:val="-16"/>
          <w14:textFill>
            <w14:solidFill>
              <w14:schemeClr w14:val="tx1"/>
            </w14:solidFill>
          </w14:textFill>
        </w:rPr>
        <w:t>9.每个面试小组由7位评委组成，每个评委独立对考生的片断教学情况进行评价并量化，去掉一个最高分和一个最低分后取平均分，作为考生的面试成绩。评委对考生教案不评分。</w:t>
      </w:r>
    </w:p>
    <w:p>
      <w:pPr>
        <w:spacing w:line="560" w:lineRule="exact"/>
        <w:ind w:firstLine="576" w:firstLineChars="200"/>
        <w:rPr>
          <w:rFonts w:ascii="仿宋_GB2312" w:hAnsi="仿宋"/>
          <w:spacing w:val="-16"/>
        </w:rPr>
      </w:pPr>
      <w:r>
        <w:rPr>
          <w:rFonts w:hint="eastAsia" w:ascii="仿宋_GB2312" w:hAnsi="仿宋"/>
          <w:spacing w:val="-16"/>
        </w:rPr>
        <w:t>因参考人数多，进行分组面试的，面试现场宣布的成绩还需采用修正系数法进行修正后得到最终面试成绩。</w:t>
      </w:r>
    </w:p>
    <w:p>
      <w:pPr>
        <w:spacing w:line="560" w:lineRule="exact"/>
        <w:ind w:firstLine="576" w:firstLineChars="200"/>
        <w:rPr>
          <w:rFonts w:ascii="仿宋_GB2312" w:hAnsi="仿宋"/>
          <w:spacing w:val="-16"/>
        </w:rPr>
      </w:pPr>
      <w:r>
        <w:rPr>
          <w:rFonts w:hint="eastAsia" w:ascii="仿宋_GB2312" w:hAnsi="仿宋"/>
          <w:spacing w:val="-16"/>
        </w:rPr>
        <w:t>各分组考生分数修正方法如下：本组修正系数＝本岗位所有考生面试现场宣布成绩的平均分÷本面试组考生面试现场宣布成绩的平均分。</w:t>
      </w:r>
    </w:p>
    <w:p>
      <w:pPr>
        <w:spacing w:line="560" w:lineRule="exact"/>
        <w:ind w:firstLine="576" w:firstLineChars="200"/>
        <w:rPr>
          <w:rFonts w:ascii="仿宋_GB2312" w:hAnsi="仿宋"/>
          <w:spacing w:val="-16"/>
        </w:rPr>
      </w:pPr>
      <w:r>
        <w:rPr>
          <w:rFonts w:hint="eastAsia" w:ascii="仿宋_GB2312" w:hAnsi="仿宋"/>
          <w:spacing w:val="-16"/>
        </w:rPr>
        <w:t>考生最终面试成绩＝该考生面试现场宣布成绩×修正系数。</w:t>
      </w:r>
    </w:p>
    <w:p>
      <w:pPr>
        <w:spacing w:line="560" w:lineRule="exact"/>
        <w:ind w:firstLine="576" w:firstLineChars="200"/>
        <w:rPr>
          <w:rFonts w:ascii="仿宋_GB2312" w:hAnsi="仿宋"/>
          <w:color w:val="000000" w:themeColor="text1"/>
          <w:spacing w:val="-16"/>
          <w14:textFill>
            <w14:solidFill>
              <w14:schemeClr w14:val="tx1"/>
            </w14:solidFill>
          </w14:textFill>
        </w:rPr>
      </w:pPr>
      <w:r>
        <w:rPr>
          <w:rFonts w:hint="eastAsia" w:ascii="仿宋_GB2312" w:hAnsi="仿宋"/>
          <w:color w:val="000000" w:themeColor="text1"/>
          <w:spacing w:val="-16"/>
          <w14:textFill>
            <w14:solidFill>
              <w14:schemeClr w14:val="tx1"/>
            </w14:solidFill>
          </w14:textFill>
        </w:rPr>
        <w:t>根据考生的</w:t>
      </w:r>
      <w:r>
        <w:rPr>
          <w:rFonts w:hint="eastAsia" w:ascii="仿宋_GB2312" w:hAnsi="仿宋"/>
          <w:color w:val="000000" w:themeColor="text1"/>
          <w:spacing w:val="-16"/>
          <w:lang w:eastAsia="zh-CN"/>
          <w14:textFill>
            <w14:solidFill>
              <w14:schemeClr w14:val="tx1"/>
            </w14:solidFill>
          </w14:textFill>
        </w:rPr>
        <w:t>面试</w:t>
      </w:r>
      <w:r>
        <w:rPr>
          <w:rFonts w:hint="eastAsia" w:ascii="仿宋_GB2312" w:hAnsi="仿宋"/>
          <w:color w:val="000000" w:themeColor="text1"/>
          <w:spacing w:val="-16"/>
          <w14:textFill>
            <w14:solidFill>
              <w14:schemeClr w14:val="tx1"/>
            </w14:solidFill>
          </w14:textFill>
        </w:rPr>
        <w:t>成绩（</w:t>
      </w:r>
      <w:r>
        <w:rPr>
          <w:rFonts w:hint="eastAsia" w:ascii="仿宋_GB2312" w:hAnsi="仿宋"/>
          <w:color w:val="000000" w:themeColor="text1"/>
          <w:spacing w:val="-16"/>
          <w:lang w:eastAsia="zh-CN"/>
          <w14:textFill>
            <w14:solidFill>
              <w14:schemeClr w14:val="tx1"/>
            </w14:solidFill>
          </w14:textFill>
        </w:rPr>
        <w:t>面试合格成绩定为60分，若个别岗位实际参加面试人数等于或少于拟招聘人数，面试合格成绩定为70分</w:t>
      </w:r>
      <w:r>
        <w:rPr>
          <w:rFonts w:hint="eastAsia" w:ascii="仿宋_GB2312" w:hAnsi="仿宋"/>
          <w:color w:val="000000" w:themeColor="text1"/>
          <w:spacing w:val="-16"/>
          <w14:textFill>
            <w14:solidFill>
              <w14:schemeClr w14:val="tx1"/>
            </w14:solidFill>
          </w14:textFill>
        </w:rPr>
        <w:t>），分岗位志愿，从高到低，按招聘岗位人数1:1比例确定考核人选（</w:t>
      </w:r>
      <w:r>
        <w:rPr>
          <w:rFonts w:hint="eastAsia" w:ascii="仿宋_GB2312" w:hAnsi="仿宋"/>
          <w:color w:val="000000" w:themeColor="text1"/>
          <w:spacing w:val="-16"/>
          <w:lang w:eastAsia="zh-CN"/>
          <w14:textFill>
            <w14:solidFill>
              <w14:schemeClr w14:val="tx1"/>
            </w14:solidFill>
          </w14:textFill>
        </w:rPr>
        <w:t>成绩</w:t>
      </w:r>
      <w:r>
        <w:rPr>
          <w:rFonts w:hint="eastAsia" w:ascii="仿宋_GB2312" w:hAnsi="仿宋"/>
          <w:color w:val="000000" w:themeColor="text1"/>
          <w:spacing w:val="-16"/>
          <w14:textFill>
            <w14:solidFill>
              <w14:schemeClr w14:val="tx1"/>
            </w14:solidFill>
          </w14:textFill>
        </w:rPr>
        <w:t>同分的，则采用加试一场面试，按加试的面试成绩从高分到低分确定拟聘用人选）。</w:t>
      </w:r>
      <w:bookmarkStart w:id="0" w:name="_GoBack"/>
      <w:bookmarkEnd w:id="0"/>
    </w:p>
    <w:p>
      <w:pPr>
        <w:spacing w:line="560" w:lineRule="exact"/>
        <w:ind w:firstLine="576" w:firstLineChars="200"/>
        <w:rPr>
          <w:rFonts w:ascii="仿宋_GB2312"/>
        </w:rPr>
      </w:pPr>
      <w:r>
        <w:rPr>
          <w:rFonts w:hint="eastAsia" w:ascii="仿宋_GB2312" w:hAnsi="仿宋"/>
          <w:color w:val="000000" w:themeColor="text1"/>
          <w:spacing w:val="-16"/>
          <w14:textFill>
            <w14:solidFill>
              <w14:schemeClr w14:val="tx1"/>
            </w14:solidFill>
          </w14:textFill>
        </w:rPr>
        <w:t>10.在面试期间随意离开考</w:t>
      </w:r>
      <w:r>
        <w:rPr>
          <w:rFonts w:hint="eastAsia" w:ascii="仿宋_GB2312" w:hAnsi="仿宋"/>
          <w:color w:val="000000" w:themeColor="text1"/>
          <w:spacing w:val="-16"/>
          <w:lang w:eastAsia="zh-CN"/>
          <w14:textFill>
            <w14:solidFill>
              <w14:schemeClr w14:val="tx1"/>
            </w14:solidFill>
          </w14:textFill>
        </w:rPr>
        <w:t>点</w:t>
      </w:r>
      <w:r>
        <w:rPr>
          <w:rFonts w:hint="eastAsia" w:ascii="仿宋_GB2312" w:hAnsi="仿宋"/>
          <w:color w:val="000000" w:themeColor="text1"/>
          <w:spacing w:val="-16"/>
          <w14:textFill>
            <w14:solidFill>
              <w14:schemeClr w14:val="tx1"/>
            </w14:solidFill>
          </w14:textFill>
        </w:rPr>
        <w:t>的，视为自动放弃面试资格。根据考试工作安排，部分参考人员将会安排在下午进行面试，</w:t>
      </w:r>
      <w:r>
        <w:rPr>
          <w:rFonts w:hint="eastAsia" w:ascii="仿宋_GB2312" w:hAnsi="仿宋"/>
          <w:b/>
          <w:color w:val="000000" w:themeColor="text1"/>
          <w:spacing w:val="-16"/>
          <w14:textFill>
            <w14:solidFill>
              <w14:schemeClr w14:val="tx1"/>
            </w14:solidFill>
          </w14:textFill>
        </w:rPr>
        <w:t>请事先自备干粮。</w:t>
      </w:r>
    </w:p>
    <w:sectPr>
      <w:pgSz w:w="11906" w:h="16838"/>
      <w:pgMar w:top="993" w:right="1134" w:bottom="851" w:left="1134"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YjExYzVlZmQ3YmNjM2JkMGVkNDIwNjlkYTg1MDcifQ=="/>
  </w:docVars>
  <w:rsids>
    <w:rsidRoot w:val="00810323"/>
    <w:rsid w:val="000767C8"/>
    <w:rsid w:val="001951DC"/>
    <w:rsid w:val="001F7D37"/>
    <w:rsid w:val="00214178"/>
    <w:rsid w:val="002158D2"/>
    <w:rsid w:val="00241694"/>
    <w:rsid w:val="00275637"/>
    <w:rsid w:val="002D4E0D"/>
    <w:rsid w:val="00372BD0"/>
    <w:rsid w:val="00454789"/>
    <w:rsid w:val="004A5717"/>
    <w:rsid w:val="00551418"/>
    <w:rsid w:val="005B125F"/>
    <w:rsid w:val="005B3560"/>
    <w:rsid w:val="0061626D"/>
    <w:rsid w:val="00633CDE"/>
    <w:rsid w:val="00634D7F"/>
    <w:rsid w:val="00697901"/>
    <w:rsid w:val="00760689"/>
    <w:rsid w:val="007642BB"/>
    <w:rsid w:val="00797FE0"/>
    <w:rsid w:val="007C13B2"/>
    <w:rsid w:val="007F63F4"/>
    <w:rsid w:val="00810323"/>
    <w:rsid w:val="008D5667"/>
    <w:rsid w:val="008F487E"/>
    <w:rsid w:val="009432D5"/>
    <w:rsid w:val="00996020"/>
    <w:rsid w:val="009D0BF9"/>
    <w:rsid w:val="00A22CE5"/>
    <w:rsid w:val="00A253B6"/>
    <w:rsid w:val="00A62D91"/>
    <w:rsid w:val="00A86A55"/>
    <w:rsid w:val="00A971D9"/>
    <w:rsid w:val="00C649F3"/>
    <w:rsid w:val="00CB65D0"/>
    <w:rsid w:val="00CF7BE8"/>
    <w:rsid w:val="00D80D9A"/>
    <w:rsid w:val="00D868DD"/>
    <w:rsid w:val="00D90BFD"/>
    <w:rsid w:val="00E22F3F"/>
    <w:rsid w:val="00E55162"/>
    <w:rsid w:val="1B822338"/>
    <w:rsid w:val="365F1A51"/>
    <w:rsid w:val="66EE0F0F"/>
    <w:rsid w:val="73AF3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rFonts w:ascii="Times New Roman" w:hAnsi="Times New Roman" w:eastAsia="仿宋_GB2312" w:cs="Times New Roman"/>
      <w:sz w:val="18"/>
      <w:szCs w:val="18"/>
    </w:rPr>
  </w:style>
  <w:style w:type="character" w:customStyle="1" w:styleId="7">
    <w:name w:val="页脚 Char"/>
    <w:basedOn w:val="5"/>
    <w:link w:val="2"/>
    <w:autoRedefine/>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171</Words>
  <Characters>979</Characters>
  <Lines>8</Lines>
  <Paragraphs>2</Paragraphs>
  <TotalTime>250</TotalTime>
  <ScaleCrop>false</ScaleCrop>
  <LinksUpToDate>false</LinksUpToDate>
  <CharactersWithSpaces>1148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2022-05-06T09:20:00Z</dcterms:created>
  <dc:creator>Administrator</dc:creator>
  <cp:lastModifiedBy>Administrator</cp:lastModifiedBy>
  <dcterms:modified xsi:type="dcterms:W3CDTF">2024-04-07T10:51:22Z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1D891F91807B4512B0B5A7AE38885046_13</vt:lpwstr>
  </property>
</Properties>
</file>